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FB78" w14:textId="77777777" w:rsidR="00181934" w:rsidRDefault="00FE4F47" w:rsidP="00A6281E">
      <w:pPr>
        <w:spacing w:line="36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457254">
        <w:rPr>
          <w:rFonts w:ascii="Arial" w:hAnsi="Arial" w:cs="Arial"/>
          <w:b/>
          <w:sz w:val="28"/>
          <w:szCs w:val="28"/>
        </w:rPr>
        <w:t>As ingerências governamentais e o antídoto</w:t>
      </w:r>
      <w:r w:rsidR="002A088F" w:rsidRPr="00457254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  <w:r w:rsidRPr="00457254">
        <w:rPr>
          <w:rFonts w:ascii="Arial" w:hAnsi="Arial" w:cs="Arial"/>
          <w:b/>
          <w:sz w:val="28"/>
          <w:szCs w:val="28"/>
        </w:rPr>
        <w:t xml:space="preserve"> freireano:</w:t>
      </w:r>
      <w:r w:rsidR="00D52650">
        <w:rPr>
          <w:rFonts w:ascii="Arial" w:hAnsi="Arial" w:cs="Arial"/>
          <w:b/>
          <w:sz w:val="28"/>
          <w:szCs w:val="28"/>
        </w:rPr>
        <w:t xml:space="preserve"> </w:t>
      </w:r>
    </w:p>
    <w:p w14:paraId="74EE3C22" w14:textId="54D79182" w:rsidR="002A088F" w:rsidRDefault="00FE4F47" w:rsidP="00A6281E">
      <w:pPr>
        <w:spacing w:line="360" w:lineRule="auto"/>
        <w:ind w:firstLine="720"/>
        <w:jc w:val="center"/>
      </w:pPr>
      <w:r>
        <w:rPr>
          <w:rFonts w:ascii="Arial" w:hAnsi="Arial" w:cs="Arial"/>
          <w:b/>
          <w:sz w:val="28"/>
          <w:szCs w:val="28"/>
        </w:rPr>
        <w:t>cenários</w:t>
      </w:r>
      <w:r w:rsidRPr="00457254">
        <w:rPr>
          <w:rFonts w:ascii="Arial" w:hAnsi="Arial" w:cs="Arial"/>
          <w:b/>
          <w:sz w:val="28"/>
          <w:szCs w:val="28"/>
        </w:rPr>
        <w:t xml:space="preserve"> de resistência em tempos de necroeducação</w:t>
      </w:r>
      <w:r w:rsidR="009C70A5" w:rsidRPr="009C70A5">
        <w:t xml:space="preserve"> </w:t>
      </w:r>
    </w:p>
    <w:p w14:paraId="529D9E6E" w14:textId="50C3C3D3" w:rsidR="004B04A6" w:rsidRDefault="004B04A6" w:rsidP="00A6281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"/>
        </w:rPr>
      </w:pPr>
      <w:r w:rsidRPr="00A74EEF">
        <w:rPr>
          <w:rFonts w:ascii="Arial" w:hAnsi="Arial" w:cs="Arial"/>
          <w:b/>
          <w:bCs/>
          <w:sz w:val="28"/>
          <w:szCs w:val="28"/>
          <w:lang w:val="en"/>
        </w:rPr>
        <w:t xml:space="preserve">Governmental interferences and </w:t>
      </w:r>
      <w:r w:rsidR="00887455" w:rsidRPr="00A74EEF">
        <w:rPr>
          <w:rFonts w:ascii="Arial" w:hAnsi="Arial" w:cs="Arial"/>
          <w:b/>
          <w:bCs/>
          <w:sz w:val="28"/>
          <w:szCs w:val="28"/>
          <w:lang w:val="en"/>
        </w:rPr>
        <w:t>Freire’s</w:t>
      </w:r>
      <w:r w:rsidRPr="00A74EEF">
        <w:rPr>
          <w:rFonts w:ascii="Arial" w:hAnsi="Arial" w:cs="Arial"/>
          <w:b/>
          <w:bCs/>
          <w:sz w:val="28"/>
          <w:szCs w:val="28"/>
          <w:lang w:val="en"/>
        </w:rPr>
        <w:t xml:space="preserve"> antidote: </w:t>
      </w:r>
    </w:p>
    <w:p w14:paraId="439227DC" w14:textId="1BC0E854" w:rsidR="004B04A6" w:rsidRDefault="004B04A6" w:rsidP="00A6281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scenarios</w:t>
      </w:r>
      <w:r w:rsidRPr="00A74EEF">
        <w:rPr>
          <w:rFonts w:ascii="Arial" w:hAnsi="Arial" w:cs="Arial"/>
          <w:b/>
          <w:bCs/>
          <w:sz w:val="28"/>
          <w:szCs w:val="28"/>
          <w:lang w:val="en"/>
        </w:rPr>
        <w:t xml:space="preserve"> of resistance in times of ne</w:t>
      </w:r>
      <w:r>
        <w:rPr>
          <w:rFonts w:ascii="Arial" w:hAnsi="Arial" w:cs="Arial"/>
          <w:b/>
          <w:bCs/>
          <w:sz w:val="28"/>
          <w:szCs w:val="28"/>
          <w:lang w:val="en"/>
        </w:rPr>
        <w:t>c</w:t>
      </w:r>
      <w:r w:rsidRPr="00A74EEF">
        <w:rPr>
          <w:rFonts w:ascii="Arial" w:hAnsi="Arial" w:cs="Arial"/>
          <w:b/>
          <w:bCs/>
          <w:sz w:val="28"/>
          <w:szCs w:val="28"/>
          <w:lang w:val="en"/>
        </w:rPr>
        <w:t>ro-education</w:t>
      </w:r>
    </w:p>
    <w:p w14:paraId="1C880C8D" w14:textId="77777777" w:rsidR="009719EC" w:rsidRDefault="009719EC" w:rsidP="009719E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514E11">
        <w:rPr>
          <w:rFonts w:ascii="Arial" w:hAnsi="Arial" w:cs="Arial"/>
          <w:b/>
          <w:bCs/>
          <w:sz w:val="28"/>
          <w:szCs w:val="28"/>
          <w:lang w:val="es-ES"/>
        </w:rPr>
        <w:t>Las injer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encias </w:t>
      </w:r>
      <w:r w:rsidRPr="009C452F">
        <w:rPr>
          <w:rFonts w:ascii="Arial" w:hAnsi="Arial" w:cs="Arial"/>
          <w:b/>
          <w:bCs/>
          <w:sz w:val="28"/>
          <w:szCs w:val="28"/>
          <w:lang w:val="es-ES"/>
        </w:rPr>
        <w:t xml:space="preserve">gubernamentales y el antídoto de </w:t>
      </w:r>
      <w:r>
        <w:rPr>
          <w:rFonts w:ascii="Arial" w:hAnsi="Arial" w:cs="Arial"/>
          <w:b/>
          <w:bCs/>
          <w:sz w:val="28"/>
          <w:szCs w:val="28"/>
          <w:lang w:val="es-ES"/>
        </w:rPr>
        <w:t>F</w:t>
      </w:r>
      <w:r w:rsidRPr="009C452F">
        <w:rPr>
          <w:rFonts w:ascii="Arial" w:hAnsi="Arial" w:cs="Arial"/>
          <w:b/>
          <w:bCs/>
          <w:sz w:val="28"/>
          <w:szCs w:val="28"/>
          <w:lang w:val="es-ES"/>
        </w:rPr>
        <w:t xml:space="preserve">reire: </w:t>
      </w:r>
    </w:p>
    <w:p w14:paraId="2A562BFB" w14:textId="77777777" w:rsidR="009719EC" w:rsidRPr="009C452F" w:rsidRDefault="009719EC" w:rsidP="009719E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9C452F">
        <w:rPr>
          <w:rFonts w:ascii="Arial" w:hAnsi="Arial" w:cs="Arial"/>
          <w:b/>
          <w:bCs/>
          <w:sz w:val="28"/>
          <w:szCs w:val="28"/>
          <w:lang w:val="es-ES"/>
        </w:rPr>
        <w:t>escenarios de resistencia en tiempos de necroeducación</w:t>
      </w:r>
    </w:p>
    <w:p w14:paraId="4CC2C4C3" w14:textId="77777777" w:rsidR="009948E4" w:rsidRPr="00333FD8" w:rsidRDefault="009948E4" w:rsidP="00A6281E">
      <w:pPr>
        <w:jc w:val="left"/>
        <w:rPr>
          <w:rFonts w:ascii="Arial" w:hAnsi="Arial" w:cs="Arial"/>
          <w:b/>
          <w:bCs/>
          <w:color w:val="auto"/>
          <w:szCs w:val="24"/>
        </w:rPr>
      </w:pPr>
      <w:r w:rsidRPr="00333FD8">
        <w:rPr>
          <w:rFonts w:ascii="Arial" w:hAnsi="Arial" w:cs="Arial"/>
          <w:b/>
          <w:bCs/>
          <w:color w:val="auto"/>
          <w:szCs w:val="24"/>
        </w:rPr>
        <w:t>Francisco Estefogo</w:t>
      </w:r>
    </w:p>
    <w:p w14:paraId="4543A9C2" w14:textId="44AF4417" w:rsidR="00600D1C" w:rsidRPr="00333FD8" w:rsidRDefault="009948E4" w:rsidP="00A6281E">
      <w:pPr>
        <w:jc w:val="left"/>
        <w:rPr>
          <w:rFonts w:ascii="Arial" w:hAnsi="Arial" w:cs="Arial"/>
          <w:b/>
          <w:bCs/>
          <w:szCs w:val="24"/>
        </w:rPr>
      </w:pPr>
      <w:r w:rsidRPr="00333FD8">
        <w:rPr>
          <w:rFonts w:ascii="Arial" w:hAnsi="Arial" w:cs="Arial"/>
          <w:color w:val="auto"/>
          <w:szCs w:val="24"/>
        </w:rPr>
        <w:t>U</w:t>
      </w:r>
      <w:r w:rsidR="00600D1C" w:rsidRPr="00333FD8">
        <w:rPr>
          <w:rFonts w:ascii="Arial" w:hAnsi="Arial" w:cs="Arial"/>
          <w:color w:val="auto"/>
          <w:szCs w:val="24"/>
        </w:rPr>
        <w:t>niversidade de Taubaté (</w:t>
      </w:r>
      <w:r w:rsidRPr="00333FD8">
        <w:rPr>
          <w:rFonts w:ascii="Arial" w:hAnsi="Arial" w:cs="Arial"/>
          <w:color w:val="auto"/>
          <w:szCs w:val="24"/>
        </w:rPr>
        <w:t>Unitau</w:t>
      </w:r>
      <w:r w:rsidR="00600D1C" w:rsidRPr="00333FD8">
        <w:rPr>
          <w:rFonts w:ascii="Arial" w:hAnsi="Arial" w:cs="Arial"/>
          <w:color w:val="auto"/>
          <w:szCs w:val="24"/>
        </w:rPr>
        <w:t>)</w:t>
      </w:r>
      <w:r w:rsidRPr="00333FD8">
        <w:rPr>
          <w:rFonts w:ascii="Arial" w:hAnsi="Arial" w:cs="Arial"/>
          <w:color w:val="auto"/>
          <w:szCs w:val="24"/>
        </w:rPr>
        <w:t xml:space="preserve">, Taubaté/SP – Brasil </w:t>
      </w:r>
    </w:p>
    <w:p w14:paraId="6A23CF51" w14:textId="7159E6EB" w:rsidR="009948E4" w:rsidRPr="00333FD8" w:rsidRDefault="009948E4" w:rsidP="00A6281E">
      <w:pPr>
        <w:rPr>
          <w:rFonts w:ascii="Arial" w:hAnsi="Arial" w:cs="Arial"/>
          <w:b/>
          <w:bCs/>
          <w:szCs w:val="24"/>
        </w:rPr>
      </w:pPr>
      <w:r w:rsidRPr="00333FD8">
        <w:rPr>
          <w:rFonts w:ascii="Arial" w:hAnsi="Arial" w:cs="Arial"/>
          <w:b/>
          <w:bCs/>
          <w:szCs w:val="24"/>
        </w:rPr>
        <w:t>Valdite Pereira Fuga</w:t>
      </w:r>
    </w:p>
    <w:p w14:paraId="7E861C9E" w14:textId="020634C4" w:rsidR="00600D1C" w:rsidRPr="00333FD8" w:rsidRDefault="00600D1C" w:rsidP="00A6281E">
      <w:pPr>
        <w:rPr>
          <w:rFonts w:ascii="Arial" w:hAnsi="Arial" w:cs="Arial"/>
          <w:b/>
          <w:bCs/>
          <w:szCs w:val="24"/>
        </w:rPr>
      </w:pPr>
      <w:r w:rsidRPr="00333FD8">
        <w:rPr>
          <w:rFonts w:ascii="Arial" w:hAnsi="Arial" w:cs="Arial"/>
          <w:szCs w:val="24"/>
        </w:rPr>
        <w:t>Faculdade de Tecnologia de Mogi das Cruzes</w:t>
      </w:r>
      <w:r w:rsidR="00333FD8" w:rsidRPr="00333FD8">
        <w:rPr>
          <w:rFonts w:ascii="Arial" w:hAnsi="Arial" w:cs="Arial"/>
          <w:szCs w:val="24"/>
        </w:rPr>
        <w:t xml:space="preserve">, Mogi das Cruzes/SP – Brasil </w:t>
      </w:r>
    </w:p>
    <w:p w14:paraId="4D918E53" w14:textId="77777777" w:rsidR="00333FD8" w:rsidRPr="00333FD8" w:rsidRDefault="00333FD8" w:rsidP="00A6281E">
      <w:pPr>
        <w:rPr>
          <w:rFonts w:ascii="Arial" w:hAnsi="Arial" w:cs="Arial"/>
          <w:color w:val="auto"/>
          <w:szCs w:val="24"/>
        </w:rPr>
      </w:pPr>
      <w:r w:rsidRPr="00333FD8">
        <w:rPr>
          <w:rFonts w:ascii="Arial" w:hAnsi="Arial" w:cs="Arial"/>
          <w:b/>
          <w:bCs/>
          <w:color w:val="auto"/>
          <w:szCs w:val="24"/>
        </w:rPr>
        <w:t>Daniela Vendramini-Zanella</w:t>
      </w:r>
      <w:r w:rsidRPr="00333FD8">
        <w:rPr>
          <w:rFonts w:ascii="Arial" w:hAnsi="Arial" w:cs="Arial"/>
          <w:color w:val="auto"/>
          <w:szCs w:val="24"/>
        </w:rPr>
        <w:t xml:space="preserve"> </w:t>
      </w:r>
    </w:p>
    <w:p w14:paraId="26452452" w14:textId="6CD783F7" w:rsidR="00600D1C" w:rsidRDefault="00600D1C" w:rsidP="00A6281E">
      <w:pPr>
        <w:rPr>
          <w:rFonts w:ascii="Arial" w:hAnsi="Arial" w:cs="Arial"/>
          <w:color w:val="auto"/>
          <w:szCs w:val="24"/>
        </w:rPr>
      </w:pPr>
      <w:r w:rsidRPr="00333FD8">
        <w:rPr>
          <w:rFonts w:ascii="Arial" w:hAnsi="Arial" w:cs="Arial"/>
          <w:color w:val="auto"/>
          <w:szCs w:val="24"/>
        </w:rPr>
        <w:t>Universidade de Sorocaba (</w:t>
      </w:r>
      <w:r w:rsidR="00333FD8" w:rsidRPr="00333FD8">
        <w:rPr>
          <w:rFonts w:ascii="Arial" w:hAnsi="Arial" w:cs="Arial"/>
          <w:color w:val="auto"/>
          <w:szCs w:val="24"/>
        </w:rPr>
        <w:t>Uniso</w:t>
      </w:r>
      <w:r w:rsidRPr="00333FD8">
        <w:rPr>
          <w:rFonts w:ascii="Arial" w:hAnsi="Arial" w:cs="Arial"/>
          <w:color w:val="auto"/>
          <w:szCs w:val="24"/>
        </w:rPr>
        <w:t>)</w:t>
      </w:r>
      <w:r w:rsidR="00333FD8" w:rsidRPr="00333FD8">
        <w:rPr>
          <w:rFonts w:ascii="Arial" w:hAnsi="Arial" w:cs="Arial"/>
          <w:color w:val="auto"/>
          <w:szCs w:val="24"/>
        </w:rPr>
        <w:t>, Sorocaba/SP – Brasil</w:t>
      </w:r>
      <w:r w:rsidR="00333FD8">
        <w:rPr>
          <w:rFonts w:ascii="Arial" w:hAnsi="Arial" w:cs="Arial"/>
          <w:color w:val="auto"/>
          <w:szCs w:val="24"/>
        </w:rPr>
        <w:t xml:space="preserve"> </w:t>
      </w:r>
    </w:p>
    <w:p w14:paraId="587E0D75" w14:textId="77777777" w:rsidR="00600D1C" w:rsidRDefault="00600D1C" w:rsidP="00A6281E">
      <w:pPr>
        <w:rPr>
          <w:rFonts w:ascii="Arial" w:hAnsi="Arial" w:cs="Arial"/>
          <w:b/>
          <w:bCs/>
          <w:szCs w:val="24"/>
        </w:rPr>
      </w:pPr>
    </w:p>
    <w:p w14:paraId="3A27811A" w14:textId="7A04D3FA" w:rsidR="006B6C91" w:rsidRDefault="00AD3EB9" w:rsidP="00A6281E">
      <w:pPr>
        <w:rPr>
          <w:rFonts w:ascii="Arial" w:hAnsi="Arial" w:cs="Arial"/>
          <w:b/>
          <w:bCs/>
          <w:szCs w:val="24"/>
        </w:rPr>
      </w:pPr>
      <w:r w:rsidRPr="00457254">
        <w:rPr>
          <w:rFonts w:ascii="Arial" w:hAnsi="Arial" w:cs="Arial"/>
          <w:b/>
          <w:bCs/>
          <w:szCs w:val="24"/>
        </w:rPr>
        <w:t>Resumo</w:t>
      </w:r>
      <w:r w:rsidR="1BC22E94" w:rsidRPr="00457254">
        <w:rPr>
          <w:rFonts w:ascii="Arial" w:hAnsi="Arial" w:cs="Arial"/>
          <w:b/>
          <w:bCs/>
          <w:szCs w:val="24"/>
        </w:rPr>
        <w:t xml:space="preserve"> </w:t>
      </w:r>
    </w:p>
    <w:p w14:paraId="28753C72" w14:textId="711581DF" w:rsidR="003838AF" w:rsidRPr="00457254" w:rsidRDefault="003838AF" w:rsidP="00A6281E">
      <w:pPr>
        <w:rPr>
          <w:rFonts w:ascii="Arial" w:eastAsia="Times New Roman" w:hAnsi="Arial" w:cs="Arial"/>
          <w:color w:val="FF0000"/>
          <w:szCs w:val="24"/>
        </w:rPr>
      </w:pPr>
      <w:r w:rsidRPr="00457254">
        <w:rPr>
          <w:rFonts w:ascii="Arial" w:hAnsi="Arial" w:cs="Arial"/>
          <w:szCs w:val="24"/>
        </w:rPr>
        <w:t xml:space="preserve">Este </w:t>
      </w:r>
      <w:r w:rsidR="00D52650">
        <w:rPr>
          <w:rFonts w:ascii="Arial" w:hAnsi="Arial" w:cs="Arial"/>
          <w:szCs w:val="24"/>
        </w:rPr>
        <w:t>ensaio</w:t>
      </w:r>
      <w:r w:rsidRPr="00457254">
        <w:rPr>
          <w:rFonts w:ascii="Arial" w:hAnsi="Arial" w:cs="Arial"/>
          <w:szCs w:val="24"/>
        </w:rPr>
        <w:t xml:space="preserve"> </w:t>
      </w:r>
      <w:r w:rsidR="00D52650">
        <w:rPr>
          <w:rFonts w:ascii="Arial" w:hAnsi="Arial" w:cs="Arial"/>
          <w:szCs w:val="24"/>
        </w:rPr>
        <w:t xml:space="preserve">objetiva </w:t>
      </w:r>
      <w:r w:rsidRPr="00457254">
        <w:rPr>
          <w:rFonts w:ascii="Arial" w:hAnsi="Arial" w:cs="Arial"/>
          <w:szCs w:val="24"/>
        </w:rPr>
        <w:t xml:space="preserve">promover a discussão e </w:t>
      </w:r>
      <w:r w:rsidR="00457254">
        <w:rPr>
          <w:rFonts w:ascii="Arial" w:hAnsi="Arial" w:cs="Arial"/>
          <w:szCs w:val="24"/>
        </w:rPr>
        <w:t>a</w:t>
      </w:r>
      <w:r w:rsidR="001E4A3A" w:rsidRPr="00457254">
        <w:rPr>
          <w:rFonts w:ascii="Arial" w:hAnsi="Arial" w:cs="Arial"/>
          <w:szCs w:val="24"/>
        </w:rPr>
        <w:t xml:space="preserve"> </w:t>
      </w:r>
      <w:r w:rsidRPr="00457254">
        <w:rPr>
          <w:rFonts w:ascii="Arial" w:hAnsi="Arial" w:cs="Arial"/>
          <w:szCs w:val="24"/>
        </w:rPr>
        <w:t xml:space="preserve">reflexão </w:t>
      </w:r>
      <w:r w:rsidR="00505379">
        <w:rPr>
          <w:rFonts w:ascii="Arial" w:hAnsi="Arial" w:cs="Arial"/>
          <w:szCs w:val="24"/>
        </w:rPr>
        <w:t>sobre as</w:t>
      </w:r>
      <w:r w:rsidRPr="00457254">
        <w:rPr>
          <w:rFonts w:ascii="Arial" w:hAnsi="Arial" w:cs="Arial"/>
          <w:szCs w:val="24"/>
        </w:rPr>
        <w:t xml:space="preserve"> </w:t>
      </w:r>
      <w:r w:rsidRPr="00457254">
        <w:rPr>
          <w:rFonts w:ascii="Arial" w:hAnsi="Arial" w:cs="Arial"/>
          <w:bCs/>
          <w:szCs w:val="24"/>
        </w:rPr>
        <w:t xml:space="preserve">ingerências governamentais no cenário brasileiro </w:t>
      </w:r>
      <w:r w:rsidR="00D52650">
        <w:rPr>
          <w:rFonts w:ascii="Arial" w:hAnsi="Arial" w:cs="Arial"/>
          <w:bCs/>
          <w:szCs w:val="24"/>
        </w:rPr>
        <w:t xml:space="preserve">que, </w:t>
      </w:r>
      <w:r w:rsidRPr="00457254">
        <w:rPr>
          <w:rFonts w:ascii="Arial" w:hAnsi="Arial" w:cs="Arial"/>
          <w:bCs/>
          <w:szCs w:val="24"/>
        </w:rPr>
        <w:t xml:space="preserve">assolado pela </w:t>
      </w:r>
      <w:r w:rsidR="00AD3EB9" w:rsidRPr="00457254">
        <w:rPr>
          <w:rFonts w:ascii="Arial" w:hAnsi="Arial" w:cs="Arial"/>
          <w:bCs/>
          <w:szCs w:val="24"/>
        </w:rPr>
        <w:t>Covid</w:t>
      </w:r>
      <w:r w:rsidRPr="00457254">
        <w:rPr>
          <w:rFonts w:ascii="Arial" w:hAnsi="Arial" w:cs="Arial"/>
          <w:bCs/>
          <w:szCs w:val="24"/>
        </w:rPr>
        <w:t>-19</w:t>
      </w:r>
      <w:r w:rsidR="00D52650">
        <w:rPr>
          <w:rFonts w:ascii="Arial" w:hAnsi="Arial" w:cs="Arial"/>
          <w:bCs/>
          <w:szCs w:val="24"/>
        </w:rPr>
        <w:t xml:space="preserve">, </w:t>
      </w:r>
      <w:r w:rsidRPr="00457254">
        <w:rPr>
          <w:rFonts w:ascii="Arial" w:hAnsi="Arial" w:cs="Arial"/>
          <w:bCs/>
          <w:szCs w:val="24"/>
        </w:rPr>
        <w:t>restringi</w:t>
      </w:r>
      <w:r w:rsidR="00064ED2" w:rsidRPr="00457254">
        <w:rPr>
          <w:rFonts w:ascii="Arial" w:hAnsi="Arial" w:cs="Arial"/>
          <w:bCs/>
          <w:szCs w:val="24"/>
        </w:rPr>
        <w:t>u</w:t>
      </w:r>
      <w:r w:rsidRPr="00457254">
        <w:rPr>
          <w:rFonts w:ascii="Arial" w:hAnsi="Arial" w:cs="Arial"/>
          <w:bCs/>
          <w:szCs w:val="24"/>
        </w:rPr>
        <w:t xml:space="preserve"> </w:t>
      </w:r>
      <w:r w:rsidR="00D52650">
        <w:rPr>
          <w:rFonts w:ascii="Arial" w:hAnsi="Arial" w:cs="Arial"/>
          <w:bCs/>
          <w:szCs w:val="24"/>
        </w:rPr>
        <w:t xml:space="preserve">o </w:t>
      </w:r>
      <w:r w:rsidRPr="00457254">
        <w:rPr>
          <w:rFonts w:ascii="Arial" w:hAnsi="Arial" w:cs="Arial"/>
          <w:bCs/>
          <w:szCs w:val="24"/>
        </w:rPr>
        <w:t>fazer pedagógico e acentu</w:t>
      </w:r>
      <w:r w:rsidR="00064ED2" w:rsidRPr="00457254">
        <w:rPr>
          <w:rFonts w:ascii="Arial" w:hAnsi="Arial" w:cs="Arial"/>
          <w:bCs/>
          <w:szCs w:val="24"/>
        </w:rPr>
        <w:t>ou</w:t>
      </w:r>
      <w:r w:rsidRPr="00457254">
        <w:rPr>
          <w:rFonts w:ascii="Arial" w:hAnsi="Arial" w:cs="Arial"/>
          <w:bCs/>
          <w:szCs w:val="24"/>
        </w:rPr>
        <w:t xml:space="preserve"> as desigualdades sociais. O estudo é norteado pelo conceito teórico-filosófico mbembeniano de necropolítica, ou seja, uma política centrada na produção da morte, </w:t>
      </w:r>
      <w:r w:rsidRPr="00457254">
        <w:rPr>
          <w:rFonts w:ascii="Arial" w:eastAsia="Calibri" w:hAnsi="Arial" w:cs="Arial"/>
          <w:szCs w:val="24"/>
        </w:rPr>
        <w:t xml:space="preserve">cujo pressuposto consiste no poder de ditar quem pode viver e quem deve morrer. </w:t>
      </w:r>
      <w:r w:rsidR="00D52650">
        <w:rPr>
          <w:rFonts w:ascii="Arial" w:eastAsia="Calibri" w:hAnsi="Arial" w:cs="Arial"/>
          <w:szCs w:val="24"/>
        </w:rPr>
        <w:t>As concepções</w:t>
      </w:r>
      <w:r w:rsidRPr="00457254">
        <w:rPr>
          <w:rFonts w:ascii="Arial" w:hAnsi="Arial" w:cs="Arial"/>
          <w:bCs/>
          <w:szCs w:val="24"/>
        </w:rPr>
        <w:t xml:space="preserve"> freirean</w:t>
      </w:r>
      <w:r w:rsidR="00D52650">
        <w:rPr>
          <w:rFonts w:ascii="Arial" w:hAnsi="Arial" w:cs="Arial"/>
          <w:bCs/>
          <w:szCs w:val="24"/>
        </w:rPr>
        <w:t>as também embasam es</w:t>
      </w:r>
      <w:r w:rsidR="00DC4513">
        <w:rPr>
          <w:rFonts w:ascii="Arial" w:hAnsi="Arial" w:cs="Arial"/>
          <w:bCs/>
          <w:szCs w:val="24"/>
        </w:rPr>
        <w:t>s</w:t>
      </w:r>
      <w:r w:rsidR="00D52650">
        <w:rPr>
          <w:rFonts w:ascii="Arial" w:hAnsi="Arial" w:cs="Arial"/>
          <w:bCs/>
          <w:szCs w:val="24"/>
        </w:rPr>
        <w:t>a proposição</w:t>
      </w:r>
      <w:r w:rsidR="00DC4513">
        <w:rPr>
          <w:rFonts w:ascii="Arial" w:hAnsi="Arial" w:cs="Arial"/>
          <w:bCs/>
          <w:szCs w:val="24"/>
        </w:rPr>
        <w:t>,</w:t>
      </w:r>
      <w:r w:rsidRPr="00457254">
        <w:rPr>
          <w:rFonts w:ascii="Arial" w:hAnsi="Arial" w:cs="Arial"/>
          <w:bCs/>
          <w:szCs w:val="24"/>
        </w:rPr>
        <w:t xml:space="preserve"> a fim de </w:t>
      </w:r>
      <w:r w:rsidRPr="00457254">
        <w:rPr>
          <w:rFonts w:ascii="Arial" w:eastAsia="Calibri" w:hAnsi="Arial" w:cs="Arial"/>
          <w:szCs w:val="24"/>
        </w:rPr>
        <w:t>prospectar ações docentes emancipadoras e libertadoras como antídoto</w:t>
      </w:r>
      <w:r w:rsidR="006B6C91">
        <w:rPr>
          <w:rFonts w:ascii="Arial" w:eastAsia="Calibri" w:hAnsi="Arial" w:cs="Arial"/>
          <w:szCs w:val="24"/>
        </w:rPr>
        <w:t xml:space="preserve"> de resistência</w:t>
      </w:r>
      <w:r w:rsidRPr="00457254">
        <w:rPr>
          <w:rFonts w:ascii="Arial" w:eastAsia="Calibri" w:hAnsi="Arial" w:cs="Arial"/>
          <w:szCs w:val="24"/>
        </w:rPr>
        <w:t xml:space="preserve"> para coibir as inúmeras </w:t>
      </w:r>
      <w:r w:rsidR="00D52650">
        <w:rPr>
          <w:rFonts w:ascii="Arial" w:eastAsia="Calibri" w:hAnsi="Arial" w:cs="Arial"/>
          <w:szCs w:val="24"/>
        </w:rPr>
        <w:t>ações do governo</w:t>
      </w:r>
      <w:r w:rsidR="00A46981">
        <w:rPr>
          <w:rFonts w:ascii="Arial" w:eastAsia="Calibri" w:hAnsi="Arial" w:cs="Arial"/>
          <w:szCs w:val="24"/>
        </w:rPr>
        <w:t xml:space="preserve"> bolsonarista</w:t>
      </w:r>
      <w:r w:rsidR="00D52650">
        <w:rPr>
          <w:rFonts w:ascii="Arial" w:eastAsia="Calibri" w:hAnsi="Arial" w:cs="Arial"/>
          <w:szCs w:val="24"/>
        </w:rPr>
        <w:t xml:space="preserve"> </w:t>
      </w:r>
      <w:r w:rsidRPr="00457254">
        <w:rPr>
          <w:rFonts w:ascii="Arial" w:eastAsia="Calibri" w:hAnsi="Arial" w:cs="Arial"/>
          <w:szCs w:val="24"/>
        </w:rPr>
        <w:t xml:space="preserve">que </w:t>
      </w:r>
      <w:r w:rsidR="00A46981">
        <w:rPr>
          <w:rFonts w:ascii="Arial" w:eastAsia="Calibri" w:hAnsi="Arial" w:cs="Arial"/>
          <w:szCs w:val="24"/>
        </w:rPr>
        <w:t xml:space="preserve">impeliram </w:t>
      </w:r>
      <w:r w:rsidRPr="00457254">
        <w:rPr>
          <w:rFonts w:ascii="Arial" w:eastAsia="Calibri" w:hAnsi="Arial" w:cs="Arial"/>
          <w:szCs w:val="24"/>
        </w:rPr>
        <w:t>a necroeducação</w:t>
      </w:r>
      <w:r w:rsidRPr="00F9251C">
        <w:rPr>
          <w:rFonts w:ascii="Arial" w:eastAsia="Calibri" w:hAnsi="Arial" w:cs="Arial"/>
          <w:szCs w:val="24"/>
        </w:rPr>
        <w:t>.</w:t>
      </w:r>
      <w:r w:rsidR="00D52650" w:rsidRPr="00F9251C">
        <w:rPr>
          <w:rFonts w:ascii="Arial" w:eastAsia="Calibri" w:hAnsi="Arial" w:cs="Arial"/>
          <w:szCs w:val="24"/>
        </w:rPr>
        <w:t xml:space="preserve"> T</w:t>
      </w:r>
      <w:r w:rsidRPr="00F9251C">
        <w:rPr>
          <w:rFonts w:ascii="Arial" w:eastAsia="Calibri" w:hAnsi="Arial" w:cs="Arial"/>
          <w:szCs w:val="24"/>
        </w:rPr>
        <w:t xml:space="preserve">rata-se de um estudo </w:t>
      </w:r>
      <w:r w:rsidRPr="00F9251C">
        <w:rPr>
          <w:rFonts w:ascii="Arial" w:hAnsi="Arial" w:cs="Arial"/>
          <w:szCs w:val="24"/>
        </w:rPr>
        <w:t>bibliográfico enviesado pela ótica qualitativa para leitura e interpretação dos dados advindos da mídia.</w:t>
      </w:r>
      <w:r w:rsidRPr="00457254">
        <w:rPr>
          <w:rFonts w:ascii="Arial" w:hAnsi="Arial" w:cs="Arial"/>
          <w:szCs w:val="24"/>
        </w:rPr>
        <w:t xml:space="preserve"> </w:t>
      </w:r>
      <w:r w:rsidR="006526AF" w:rsidRPr="00CB3070">
        <w:rPr>
          <w:rFonts w:ascii="Arial" w:hAnsi="Arial" w:cs="Arial"/>
          <w:color w:val="auto"/>
          <w:szCs w:val="24"/>
        </w:rPr>
        <w:t xml:space="preserve">Ademais, este ensaio apresenta duas atividades </w:t>
      </w:r>
      <w:r w:rsidR="00BC60A1" w:rsidRPr="00CB3070">
        <w:rPr>
          <w:rFonts w:ascii="Arial" w:hAnsi="Arial" w:cs="Arial"/>
          <w:color w:val="auto"/>
          <w:szCs w:val="24"/>
        </w:rPr>
        <w:t>como exemplos de ações d</w:t>
      </w:r>
      <w:r w:rsidR="006526AF" w:rsidRPr="00CB3070">
        <w:rPr>
          <w:rFonts w:ascii="Arial" w:hAnsi="Arial" w:cs="Arial"/>
          <w:color w:val="auto"/>
          <w:szCs w:val="24"/>
        </w:rPr>
        <w:t>ocentes emancipadoras</w:t>
      </w:r>
      <w:r w:rsidR="00BC60A1" w:rsidRPr="00CB3070">
        <w:rPr>
          <w:rFonts w:ascii="Arial" w:hAnsi="Arial" w:cs="Arial"/>
          <w:color w:val="auto"/>
          <w:szCs w:val="24"/>
        </w:rPr>
        <w:t xml:space="preserve"> desenvolvidas no cenário de necroeducação.</w:t>
      </w:r>
      <w:r w:rsidR="00BC60A1" w:rsidRPr="00FF7C45">
        <w:rPr>
          <w:rFonts w:ascii="Arial" w:hAnsi="Arial" w:cs="Arial"/>
          <w:color w:val="auto"/>
          <w:szCs w:val="24"/>
        </w:rPr>
        <w:t xml:space="preserve"> </w:t>
      </w:r>
      <w:r w:rsidR="00D52650" w:rsidRPr="00FF7C45">
        <w:rPr>
          <w:rFonts w:ascii="Arial" w:hAnsi="Arial" w:cs="Arial"/>
          <w:color w:val="auto"/>
          <w:szCs w:val="24"/>
        </w:rPr>
        <w:t>A</w:t>
      </w:r>
      <w:r w:rsidRPr="00FF7C45">
        <w:rPr>
          <w:rFonts w:ascii="Arial" w:hAnsi="Arial" w:cs="Arial"/>
          <w:color w:val="auto"/>
          <w:szCs w:val="24"/>
        </w:rPr>
        <w:t xml:space="preserve"> interlocução teórica </w:t>
      </w:r>
      <w:r w:rsidR="00D52650" w:rsidRPr="00FF7C45">
        <w:rPr>
          <w:rFonts w:ascii="Arial" w:hAnsi="Arial" w:cs="Arial"/>
          <w:color w:val="auto"/>
          <w:szCs w:val="24"/>
        </w:rPr>
        <w:t xml:space="preserve">aponta </w:t>
      </w:r>
      <w:r w:rsidRPr="00FF7C45">
        <w:rPr>
          <w:rFonts w:ascii="Arial" w:hAnsi="Arial" w:cs="Arial"/>
          <w:color w:val="auto"/>
          <w:szCs w:val="24"/>
        </w:rPr>
        <w:t xml:space="preserve">que a </w:t>
      </w:r>
      <w:r w:rsidR="00737396">
        <w:rPr>
          <w:rFonts w:ascii="Arial" w:hAnsi="Arial" w:cs="Arial"/>
          <w:szCs w:val="24"/>
        </w:rPr>
        <w:t>necro</w:t>
      </w:r>
      <w:r w:rsidRPr="00457254">
        <w:rPr>
          <w:rFonts w:ascii="Arial" w:hAnsi="Arial" w:cs="Arial"/>
          <w:szCs w:val="24"/>
        </w:rPr>
        <w:t xml:space="preserve">educação se distancia quando </w:t>
      </w:r>
      <w:r w:rsidR="00737396">
        <w:rPr>
          <w:rFonts w:ascii="Arial" w:hAnsi="Arial" w:cs="Arial"/>
          <w:szCs w:val="24"/>
        </w:rPr>
        <w:t xml:space="preserve">a educação </w:t>
      </w:r>
      <w:r w:rsidR="00D52650">
        <w:rPr>
          <w:rFonts w:ascii="Arial" w:hAnsi="Arial" w:cs="Arial"/>
          <w:szCs w:val="24"/>
        </w:rPr>
        <w:t xml:space="preserve">é compreendida </w:t>
      </w:r>
      <w:r w:rsidRPr="00457254">
        <w:rPr>
          <w:rFonts w:ascii="Arial" w:hAnsi="Arial" w:cs="Arial"/>
          <w:szCs w:val="24"/>
        </w:rPr>
        <w:t>como um ato político e libertador</w:t>
      </w:r>
      <w:r w:rsidR="00D52650">
        <w:rPr>
          <w:rFonts w:ascii="Arial" w:hAnsi="Arial" w:cs="Arial"/>
          <w:szCs w:val="24"/>
        </w:rPr>
        <w:t xml:space="preserve"> a partir de</w:t>
      </w:r>
      <w:r w:rsidRPr="00457254">
        <w:rPr>
          <w:rFonts w:ascii="Arial" w:hAnsi="Arial" w:cs="Arial"/>
          <w:szCs w:val="24"/>
        </w:rPr>
        <w:t xml:space="preserve"> práticas que </w:t>
      </w:r>
      <w:r w:rsidR="00737396">
        <w:rPr>
          <w:rFonts w:ascii="Arial" w:hAnsi="Arial" w:cs="Arial"/>
          <w:szCs w:val="24"/>
        </w:rPr>
        <w:t xml:space="preserve">fomentem o pensamento crítico e a construção </w:t>
      </w:r>
      <w:r w:rsidR="00027EE2">
        <w:rPr>
          <w:rFonts w:ascii="Arial" w:hAnsi="Arial" w:cs="Arial"/>
          <w:szCs w:val="24"/>
        </w:rPr>
        <w:t xml:space="preserve">coletiva </w:t>
      </w:r>
      <w:r w:rsidR="006B36F8">
        <w:rPr>
          <w:rFonts w:ascii="Arial" w:hAnsi="Arial" w:cs="Arial"/>
          <w:szCs w:val="24"/>
        </w:rPr>
        <w:t>para</w:t>
      </w:r>
      <w:r w:rsidRPr="00457254">
        <w:rPr>
          <w:rFonts w:ascii="Arial" w:hAnsi="Arial" w:cs="Arial"/>
          <w:szCs w:val="24"/>
        </w:rPr>
        <w:t xml:space="preserve"> </w:t>
      </w:r>
      <w:r w:rsidRPr="00457254">
        <w:rPr>
          <w:rFonts w:ascii="Arial" w:eastAsia="Calibri" w:hAnsi="Arial" w:cs="Arial"/>
          <w:szCs w:val="24"/>
        </w:rPr>
        <w:t>superar situações-limite</w:t>
      </w:r>
      <w:r w:rsidR="006B36F8">
        <w:rPr>
          <w:rFonts w:ascii="Arial" w:eastAsia="Calibri" w:hAnsi="Arial" w:cs="Arial"/>
          <w:szCs w:val="24"/>
        </w:rPr>
        <w:t>.</w:t>
      </w:r>
      <w:r w:rsidRPr="00457254">
        <w:rPr>
          <w:rFonts w:ascii="Arial" w:eastAsia="Calibri" w:hAnsi="Arial" w:cs="Arial"/>
          <w:szCs w:val="24"/>
        </w:rPr>
        <w:t xml:space="preserve"> </w:t>
      </w:r>
    </w:p>
    <w:p w14:paraId="1B5D2C43" w14:textId="5CD1C82D" w:rsidR="00741817" w:rsidRPr="00457254" w:rsidRDefault="00741817" w:rsidP="00A6281E">
      <w:pPr>
        <w:rPr>
          <w:rFonts w:ascii="Arial" w:hAnsi="Arial" w:cs="Arial"/>
          <w:szCs w:val="24"/>
        </w:rPr>
      </w:pPr>
      <w:r w:rsidRPr="00457254">
        <w:rPr>
          <w:rFonts w:ascii="Arial" w:hAnsi="Arial" w:cs="Arial"/>
          <w:b/>
          <w:bCs/>
          <w:szCs w:val="24"/>
        </w:rPr>
        <w:t>Palavras-chave:</w:t>
      </w:r>
      <w:r w:rsidR="00F80547" w:rsidRPr="00457254">
        <w:rPr>
          <w:rFonts w:ascii="Arial" w:hAnsi="Arial" w:cs="Arial"/>
          <w:b/>
          <w:bCs/>
          <w:szCs w:val="24"/>
        </w:rPr>
        <w:t xml:space="preserve"> </w:t>
      </w:r>
      <w:r w:rsidR="00716F7D" w:rsidRPr="00457254">
        <w:rPr>
          <w:rFonts w:ascii="Arial" w:hAnsi="Arial" w:cs="Arial"/>
          <w:szCs w:val="24"/>
          <w:shd w:val="clear" w:color="auto" w:fill="FFFFFF"/>
        </w:rPr>
        <w:t>Necroeducação</w:t>
      </w:r>
      <w:r w:rsidR="00B528C3" w:rsidRPr="00457254">
        <w:rPr>
          <w:rFonts w:ascii="Arial" w:hAnsi="Arial" w:cs="Arial"/>
          <w:szCs w:val="24"/>
          <w:shd w:val="clear" w:color="auto" w:fill="FFFFFF"/>
        </w:rPr>
        <w:t xml:space="preserve">, </w:t>
      </w:r>
      <w:r w:rsidR="00716F7D" w:rsidRPr="00457254">
        <w:rPr>
          <w:rFonts w:ascii="Arial" w:hAnsi="Arial" w:cs="Arial"/>
          <w:szCs w:val="24"/>
          <w:shd w:val="clear" w:color="auto" w:fill="FFFFFF"/>
        </w:rPr>
        <w:t>Necropolítica</w:t>
      </w:r>
      <w:r w:rsidR="00B528C3" w:rsidRPr="00457254">
        <w:rPr>
          <w:rFonts w:ascii="Arial" w:hAnsi="Arial" w:cs="Arial"/>
          <w:szCs w:val="24"/>
          <w:shd w:val="clear" w:color="auto" w:fill="FFFFFF"/>
        </w:rPr>
        <w:t>,</w:t>
      </w:r>
      <w:r w:rsidR="00290E83" w:rsidRPr="00457254">
        <w:rPr>
          <w:rFonts w:ascii="Arial" w:hAnsi="Arial" w:cs="Arial"/>
          <w:szCs w:val="24"/>
          <w:shd w:val="clear" w:color="auto" w:fill="FFFFFF"/>
        </w:rPr>
        <w:t xml:space="preserve"> </w:t>
      </w:r>
      <w:r w:rsidR="00716F7D" w:rsidRPr="00457254">
        <w:rPr>
          <w:rFonts w:ascii="Arial" w:hAnsi="Arial" w:cs="Arial"/>
          <w:szCs w:val="24"/>
          <w:shd w:val="clear" w:color="auto" w:fill="FFFFFF"/>
        </w:rPr>
        <w:t xml:space="preserve">Educação </w:t>
      </w:r>
      <w:r w:rsidR="00B528C3" w:rsidRPr="00457254">
        <w:rPr>
          <w:rFonts w:ascii="Arial" w:hAnsi="Arial" w:cs="Arial"/>
          <w:szCs w:val="24"/>
          <w:shd w:val="clear" w:color="auto" w:fill="FFFFFF"/>
        </w:rPr>
        <w:t>libertadora</w:t>
      </w:r>
      <w:r w:rsidR="006B36F8">
        <w:rPr>
          <w:rFonts w:ascii="Arial" w:hAnsi="Arial" w:cs="Arial"/>
          <w:szCs w:val="24"/>
          <w:shd w:val="clear" w:color="auto" w:fill="FFFFFF"/>
        </w:rPr>
        <w:t xml:space="preserve">, </w:t>
      </w:r>
      <w:r w:rsidR="00716F7D">
        <w:rPr>
          <w:rFonts w:ascii="Arial" w:hAnsi="Arial" w:cs="Arial"/>
          <w:szCs w:val="24"/>
          <w:shd w:val="clear" w:color="auto" w:fill="FFFFFF"/>
        </w:rPr>
        <w:t xml:space="preserve">Pensamento </w:t>
      </w:r>
      <w:r w:rsidR="006B36F8">
        <w:rPr>
          <w:rFonts w:ascii="Arial" w:hAnsi="Arial" w:cs="Arial"/>
          <w:szCs w:val="24"/>
          <w:shd w:val="clear" w:color="auto" w:fill="FFFFFF"/>
        </w:rPr>
        <w:t xml:space="preserve">crítico, </w:t>
      </w:r>
      <w:r w:rsidR="00716F7D">
        <w:rPr>
          <w:rFonts w:ascii="Arial" w:hAnsi="Arial" w:cs="Arial"/>
          <w:szCs w:val="24"/>
          <w:shd w:val="clear" w:color="auto" w:fill="FFFFFF"/>
        </w:rPr>
        <w:t>Coletividade</w:t>
      </w:r>
    </w:p>
    <w:p w14:paraId="2A0F5608" w14:textId="77777777" w:rsidR="00A74EEF" w:rsidRPr="00716F7D" w:rsidRDefault="00A74EEF" w:rsidP="00A6281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03B666" w14:textId="445FBDEB" w:rsidR="00735BFD" w:rsidRDefault="00716F7D" w:rsidP="00A6281E">
      <w:pPr>
        <w:rPr>
          <w:rFonts w:ascii="Arial" w:hAnsi="Arial" w:cs="Arial"/>
          <w:b/>
          <w:bCs/>
          <w:lang w:val="en"/>
        </w:rPr>
      </w:pPr>
      <w:r w:rsidRPr="00A74EEF">
        <w:rPr>
          <w:rFonts w:ascii="Arial" w:hAnsi="Arial" w:cs="Arial"/>
          <w:b/>
          <w:bCs/>
          <w:lang w:val="en"/>
        </w:rPr>
        <w:t>Abstract</w:t>
      </w:r>
    </w:p>
    <w:p w14:paraId="29644713" w14:textId="61DA13A4" w:rsidR="00A74EEF" w:rsidRPr="00F9251C" w:rsidRDefault="00A74EEF" w:rsidP="00A6281E">
      <w:pPr>
        <w:rPr>
          <w:rFonts w:ascii="Arial" w:hAnsi="Arial" w:cs="Arial"/>
          <w:color w:val="C00000"/>
          <w:lang w:val="en"/>
        </w:rPr>
      </w:pPr>
      <w:r w:rsidRPr="00A74EEF">
        <w:rPr>
          <w:rFonts w:ascii="Arial" w:hAnsi="Arial" w:cs="Arial"/>
          <w:lang w:val="en"/>
        </w:rPr>
        <w:t>This essay aims to promote discussion and reflection on government</w:t>
      </w:r>
      <w:r w:rsidR="00123B48">
        <w:rPr>
          <w:rFonts w:ascii="Arial" w:hAnsi="Arial" w:cs="Arial"/>
          <w:lang w:val="en"/>
        </w:rPr>
        <w:t>al</w:t>
      </w:r>
      <w:r w:rsidRPr="00A74EEF">
        <w:rPr>
          <w:rFonts w:ascii="Arial" w:hAnsi="Arial" w:cs="Arial"/>
          <w:lang w:val="en"/>
        </w:rPr>
        <w:t xml:space="preserve"> interference in the Brazilian scenario</w:t>
      </w:r>
      <w:r w:rsidR="00505379">
        <w:rPr>
          <w:rFonts w:ascii="Arial" w:hAnsi="Arial" w:cs="Arial"/>
          <w:lang w:val="en"/>
        </w:rPr>
        <w:t>,</w:t>
      </w:r>
      <w:r w:rsidRPr="00A74EEF">
        <w:rPr>
          <w:rFonts w:ascii="Arial" w:hAnsi="Arial" w:cs="Arial"/>
          <w:lang w:val="en"/>
        </w:rPr>
        <w:t xml:space="preserve"> </w:t>
      </w:r>
      <w:r w:rsidR="00505379">
        <w:rPr>
          <w:rFonts w:ascii="Arial" w:hAnsi="Arial" w:cs="Arial"/>
          <w:lang w:val="en"/>
        </w:rPr>
        <w:t>when</w:t>
      </w:r>
      <w:r w:rsidRPr="00A74EEF">
        <w:rPr>
          <w:rFonts w:ascii="Arial" w:hAnsi="Arial" w:cs="Arial"/>
          <w:lang w:val="en"/>
        </w:rPr>
        <w:t xml:space="preserve"> devastated by </w:t>
      </w:r>
      <w:r w:rsidR="00505379" w:rsidRPr="00A74EEF">
        <w:rPr>
          <w:rFonts w:ascii="Arial" w:hAnsi="Arial" w:cs="Arial"/>
          <w:lang w:val="en"/>
        </w:rPr>
        <w:t>Covid</w:t>
      </w:r>
      <w:r w:rsidRPr="00A74EEF">
        <w:rPr>
          <w:rFonts w:ascii="Arial" w:hAnsi="Arial" w:cs="Arial"/>
          <w:lang w:val="en"/>
        </w:rPr>
        <w:t xml:space="preserve">-19, restricted pedagogical work and accentuated social inequalities. The study is guided by the </w:t>
      </w:r>
      <w:r>
        <w:rPr>
          <w:rFonts w:ascii="Arial" w:hAnsi="Arial" w:cs="Arial"/>
          <w:lang w:val="en"/>
        </w:rPr>
        <w:t>m</w:t>
      </w:r>
      <w:r w:rsidRPr="00A74EEF">
        <w:rPr>
          <w:rFonts w:ascii="Arial" w:hAnsi="Arial" w:cs="Arial"/>
          <w:lang w:val="en"/>
        </w:rPr>
        <w:t xml:space="preserve">bebenian theoretical-philosophical concept of necropolitics, that is, a policy centered on the production of death, whose assumption is the power to dictate who can live and who must die. Freire's conceptions also support this proposition </w:t>
      </w:r>
      <w:r w:rsidR="00C50A92" w:rsidRPr="00A74EEF">
        <w:rPr>
          <w:rFonts w:ascii="Arial" w:hAnsi="Arial" w:cs="Arial"/>
          <w:lang w:val="en"/>
        </w:rPr>
        <w:t>to</w:t>
      </w:r>
      <w:r w:rsidRPr="00A74EEF">
        <w:rPr>
          <w:rFonts w:ascii="Arial" w:hAnsi="Arial" w:cs="Arial"/>
          <w:lang w:val="en"/>
        </w:rPr>
        <w:t xml:space="preserve"> prospect emancipatory and liberating teaching actions as an antidote</w:t>
      </w:r>
      <w:r w:rsidR="006B6C91">
        <w:rPr>
          <w:rFonts w:ascii="Arial" w:hAnsi="Arial" w:cs="Arial"/>
          <w:lang w:val="en"/>
        </w:rPr>
        <w:t xml:space="preserve"> of resistance</w:t>
      </w:r>
      <w:r w:rsidRPr="00A74EEF">
        <w:rPr>
          <w:rFonts w:ascii="Arial" w:hAnsi="Arial" w:cs="Arial"/>
          <w:lang w:val="en"/>
        </w:rPr>
        <w:t xml:space="preserve"> to curb the numerous </w:t>
      </w:r>
      <w:r w:rsidR="00A46981">
        <w:rPr>
          <w:rFonts w:ascii="Arial" w:hAnsi="Arial" w:cs="Arial"/>
          <w:lang w:val="en"/>
        </w:rPr>
        <w:t xml:space="preserve">bolsonarista </w:t>
      </w:r>
      <w:r w:rsidRPr="00A74EEF">
        <w:rPr>
          <w:rFonts w:ascii="Arial" w:hAnsi="Arial" w:cs="Arial"/>
          <w:lang w:val="en"/>
        </w:rPr>
        <w:t>government</w:t>
      </w:r>
      <w:r w:rsidR="00123B48">
        <w:rPr>
          <w:rFonts w:ascii="Arial" w:hAnsi="Arial" w:cs="Arial"/>
          <w:lang w:val="en"/>
        </w:rPr>
        <w:t>al</w:t>
      </w:r>
      <w:r w:rsidRPr="00A74EEF">
        <w:rPr>
          <w:rFonts w:ascii="Arial" w:hAnsi="Arial" w:cs="Arial"/>
          <w:lang w:val="en"/>
        </w:rPr>
        <w:t xml:space="preserve"> actions that </w:t>
      </w:r>
      <w:r w:rsidRPr="00A74EEF">
        <w:rPr>
          <w:rFonts w:ascii="Arial" w:hAnsi="Arial" w:cs="Arial"/>
          <w:lang w:val="en"/>
        </w:rPr>
        <w:lastRenderedPageBreak/>
        <w:t xml:space="preserve">emphasize necro-education. This is a bibliographical study biased by a qualitative perspective for reading and interpreting data from the media. </w:t>
      </w:r>
      <w:r w:rsidR="00F9251C" w:rsidRPr="00716F7D">
        <w:rPr>
          <w:rFonts w:ascii="Arial" w:hAnsi="Arial" w:cs="Arial"/>
          <w:color w:val="auto"/>
          <w:lang w:val="en"/>
        </w:rPr>
        <w:t>Furthermore, this essay presents two activities as examples of emancipatory teaching actions developed in the necroeducation context.</w:t>
      </w:r>
      <w:r w:rsidR="00F9251C">
        <w:rPr>
          <w:rFonts w:ascii="Arial" w:hAnsi="Arial" w:cs="Arial"/>
          <w:color w:val="C00000"/>
          <w:lang w:val="en"/>
        </w:rPr>
        <w:t xml:space="preserve"> </w:t>
      </w:r>
      <w:r w:rsidRPr="00A74EEF">
        <w:rPr>
          <w:rFonts w:ascii="Arial" w:hAnsi="Arial" w:cs="Arial"/>
          <w:lang w:val="en"/>
        </w:rPr>
        <w:t xml:space="preserve">The theoretical interlocution points out that necroeducation distances itself when education is understood as a political and liberating act based on practices that encourage critical thinking and the </w:t>
      </w:r>
      <w:r w:rsidR="008205D9">
        <w:rPr>
          <w:rFonts w:ascii="Arial" w:hAnsi="Arial" w:cs="Arial"/>
          <w:lang w:val="en"/>
        </w:rPr>
        <w:t xml:space="preserve">collective construction </w:t>
      </w:r>
      <w:r w:rsidRPr="00A74EEF">
        <w:rPr>
          <w:rFonts w:ascii="Arial" w:hAnsi="Arial" w:cs="Arial"/>
          <w:lang w:val="en"/>
        </w:rPr>
        <w:t>to overcome extreme situations.</w:t>
      </w:r>
    </w:p>
    <w:p w14:paraId="07077966" w14:textId="3EAFE61F" w:rsidR="00A74EEF" w:rsidRPr="009C452F" w:rsidRDefault="00A74EEF" w:rsidP="00A6281E">
      <w:pPr>
        <w:rPr>
          <w:rFonts w:ascii="Arial" w:hAnsi="Arial" w:cs="Arial"/>
          <w:lang w:val="en-US"/>
        </w:rPr>
      </w:pPr>
      <w:r w:rsidRPr="00A74EEF">
        <w:rPr>
          <w:rFonts w:ascii="Arial" w:hAnsi="Arial" w:cs="Arial"/>
          <w:b/>
          <w:bCs/>
          <w:lang w:val="en"/>
        </w:rPr>
        <w:t>Keywords</w:t>
      </w:r>
      <w:r w:rsidRPr="00A74EEF">
        <w:rPr>
          <w:rFonts w:ascii="Arial" w:hAnsi="Arial" w:cs="Arial"/>
          <w:lang w:val="en"/>
        </w:rPr>
        <w:t xml:space="preserve">: </w:t>
      </w:r>
      <w:r w:rsidR="00C50A92" w:rsidRPr="00A74EEF">
        <w:rPr>
          <w:rFonts w:ascii="Arial" w:hAnsi="Arial" w:cs="Arial"/>
          <w:lang w:val="en"/>
        </w:rPr>
        <w:t>Necroeducation</w:t>
      </w:r>
      <w:r w:rsidRPr="00A74EEF">
        <w:rPr>
          <w:rFonts w:ascii="Arial" w:hAnsi="Arial" w:cs="Arial"/>
          <w:lang w:val="en"/>
        </w:rPr>
        <w:t xml:space="preserve">, </w:t>
      </w:r>
      <w:r w:rsidR="00C50A92" w:rsidRPr="00A74EEF">
        <w:rPr>
          <w:rFonts w:ascii="Arial" w:hAnsi="Arial" w:cs="Arial"/>
          <w:lang w:val="en"/>
        </w:rPr>
        <w:t>Necropolitics</w:t>
      </w:r>
      <w:r w:rsidRPr="00A74EEF">
        <w:rPr>
          <w:rFonts w:ascii="Arial" w:hAnsi="Arial" w:cs="Arial"/>
          <w:lang w:val="en"/>
        </w:rPr>
        <w:t xml:space="preserve">, </w:t>
      </w:r>
      <w:r w:rsidR="00C50A92" w:rsidRPr="00A74EEF">
        <w:rPr>
          <w:rFonts w:ascii="Arial" w:hAnsi="Arial" w:cs="Arial"/>
          <w:lang w:val="en"/>
        </w:rPr>
        <w:t xml:space="preserve">Liberating </w:t>
      </w:r>
      <w:r w:rsidRPr="00A74EEF">
        <w:rPr>
          <w:rFonts w:ascii="Arial" w:hAnsi="Arial" w:cs="Arial"/>
          <w:lang w:val="en"/>
        </w:rPr>
        <w:t xml:space="preserve">education, </w:t>
      </w:r>
      <w:r w:rsidR="00C50A92" w:rsidRPr="00A74EEF">
        <w:rPr>
          <w:rFonts w:ascii="Arial" w:hAnsi="Arial" w:cs="Arial"/>
          <w:lang w:val="en"/>
        </w:rPr>
        <w:t xml:space="preserve">Critical </w:t>
      </w:r>
      <w:r w:rsidRPr="00A74EEF">
        <w:rPr>
          <w:rFonts w:ascii="Arial" w:hAnsi="Arial" w:cs="Arial"/>
          <w:lang w:val="en"/>
        </w:rPr>
        <w:t xml:space="preserve">thinking, </w:t>
      </w:r>
      <w:r w:rsidR="00C50A92">
        <w:rPr>
          <w:rFonts w:ascii="Arial" w:hAnsi="Arial" w:cs="Arial"/>
          <w:lang w:val="en"/>
        </w:rPr>
        <w:t>Collectiveness</w:t>
      </w:r>
    </w:p>
    <w:p w14:paraId="0FCA5393" w14:textId="77777777" w:rsidR="00887455" w:rsidRPr="009948E4" w:rsidRDefault="00887455" w:rsidP="00A6281E">
      <w:pPr>
        <w:rPr>
          <w:rFonts w:ascii="Arial" w:hAnsi="Arial" w:cs="Arial"/>
          <w:b/>
          <w:bCs/>
          <w:lang w:val="en-US"/>
        </w:rPr>
      </w:pPr>
    </w:p>
    <w:p w14:paraId="2B5D134D" w14:textId="7EBF6673" w:rsidR="00735BFD" w:rsidRPr="009C452F" w:rsidRDefault="00C50A92" w:rsidP="00A6281E">
      <w:pPr>
        <w:rPr>
          <w:rFonts w:ascii="Arial" w:hAnsi="Arial" w:cs="Arial"/>
          <w:b/>
          <w:bCs/>
          <w:lang w:val="es-ES"/>
        </w:rPr>
      </w:pPr>
      <w:r w:rsidRPr="009C452F">
        <w:rPr>
          <w:rFonts w:ascii="Arial" w:hAnsi="Arial" w:cs="Arial"/>
          <w:b/>
          <w:bCs/>
          <w:lang w:val="es-ES"/>
        </w:rPr>
        <w:t>Resumen</w:t>
      </w:r>
    </w:p>
    <w:p w14:paraId="0D4EBF38" w14:textId="77777777" w:rsidR="00EE08A3" w:rsidRPr="009C452F" w:rsidRDefault="00EE08A3" w:rsidP="00EE08A3">
      <w:pPr>
        <w:rPr>
          <w:rFonts w:ascii="Arial" w:hAnsi="Arial" w:cs="Arial"/>
          <w:lang w:val="es-ES"/>
        </w:rPr>
      </w:pPr>
      <w:r w:rsidRPr="009C452F">
        <w:rPr>
          <w:rFonts w:ascii="Arial" w:hAnsi="Arial" w:cs="Arial"/>
          <w:lang w:val="es-ES"/>
        </w:rPr>
        <w:t>Este ensayo tiene como objetivo promover la discusión y la reflexión sobre la injerencia del gobierno en</w:t>
      </w:r>
      <w:r>
        <w:rPr>
          <w:rFonts w:ascii="Arial" w:hAnsi="Arial" w:cs="Arial"/>
          <w:lang w:val="es-ES"/>
        </w:rPr>
        <w:t xml:space="preserve"> el</w:t>
      </w:r>
      <w:r w:rsidRPr="009C452F">
        <w:rPr>
          <w:rFonts w:ascii="Arial" w:hAnsi="Arial" w:cs="Arial"/>
          <w:lang w:val="es-ES"/>
        </w:rPr>
        <w:t xml:space="preserve"> escenario brasileño que, devastado por la Covid-19, restringió el trabajo pedagógico y acentuó las desigualdades sociales. El estudio se guía por el concepto teórico-filosófico mbebeniano de necropolítica, o sea, una política centrada en la producción de la muerte, cuyo supuesto es el poder de dictar quién puede vivir y quién debe morir. Las concepciones de Freire también sustentan esa proposición para prospectar acciones docentes emancipatorias y liberadoras como antídoto de resistencia para frenar las numerosas acciones  del gobierno bolsonarista que </w:t>
      </w:r>
      <w:r>
        <w:rPr>
          <w:rFonts w:ascii="Arial" w:hAnsi="Arial" w:cs="Arial"/>
          <w:lang w:val="es-ES"/>
        </w:rPr>
        <w:t>impelieron</w:t>
      </w:r>
      <w:r w:rsidRPr="009C452F">
        <w:rPr>
          <w:rFonts w:ascii="Arial" w:hAnsi="Arial" w:cs="Arial"/>
          <w:lang w:val="es-ES"/>
        </w:rPr>
        <w:t xml:space="preserve"> la necroeducación. Se trata de un estudio bibliográfi</w:t>
      </w:r>
      <w:r w:rsidRPr="005506D4">
        <w:rPr>
          <w:rFonts w:ascii="Arial" w:hAnsi="Arial" w:cs="Arial"/>
          <w:color w:val="auto"/>
          <w:lang w:val="es-ES"/>
        </w:rPr>
        <w:t xml:space="preserve">co sesgado por una perspectiva cualitativa para la lectura </w:t>
      </w:r>
      <w:r>
        <w:rPr>
          <w:rFonts w:ascii="Arial" w:hAnsi="Arial" w:cs="Arial"/>
          <w:color w:val="auto"/>
          <w:lang w:val="es-ES"/>
        </w:rPr>
        <w:t>y la</w:t>
      </w:r>
      <w:r w:rsidRPr="005506D4">
        <w:rPr>
          <w:rFonts w:ascii="Arial" w:hAnsi="Arial" w:cs="Arial"/>
          <w:color w:val="auto"/>
          <w:lang w:val="es-ES"/>
        </w:rPr>
        <w:t xml:space="preserve"> interpretación de </w:t>
      </w:r>
      <w:r>
        <w:rPr>
          <w:rFonts w:ascii="Arial" w:hAnsi="Arial" w:cs="Arial"/>
          <w:color w:val="auto"/>
          <w:lang w:val="es-ES"/>
        </w:rPr>
        <w:t xml:space="preserve">los </w:t>
      </w:r>
      <w:r w:rsidRPr="005506D4">
        <w:rPr>
          <w:rFonts w:ascii="Arial" w:hAnsi="Arial" w:cs="Arial"/>
          <w:color w:val="auto"/>
          <w:lang w:val="es-ES"/>
        </w:rPr>
        <w:t xml:space="preserve">datos de los medios de comunicación. </w:t>
      </w:r>
      <w:r w:rsidRPr="00C50A92">
        <w:rPr>
          <w:rFonts w:ascii="Arial" w:hAnsi="Arial" w:cs="Arial"/>
          <w:color w:val="auto"/>
          <w:lang w:val="es-ES"/>
        </w:rPr>
        <w:t>Además, este ensayo presenta dos actividades como ejemplos de acciones docentes emancipadoras des</w:t>
      </w:r>
      <w:r>
        <w:rPr>
          <w:rFonts w:ascii="Arial" w:hAnsi="Arial" w:cs="Arial"/>
          <w:color w:val="auto"/>
          <w:lang w:val="es-ES"/>
        </w:rPr>
        <w:t>arrolladas</w:t>
      </w:r>
      <w:r w:rsidRPr="00C50A92">
        <w:rPr>
          <w:rFonts w:ascii="Arial" w:hAnsi="Arial" w:cs="Arial"/>
          <w:color w:val="auto"/>
          <w:lang w:val="es-ES"/>
        </w:rPr>
        <w:t xml:space="preserve"> en el escenario de la necroeducación.</w:t>
      </w:r>
      <w:r w:rsidRPr="005506D4">
        <w:rPr>
          <w:rFonts w:ascii="Arial" w:hAnsi="Arial" w:cs="Arial"/>
          <w:color w:val="auto"/>
          <w:lang w:val="es-ES"/>
        </w:rPr>
        <w:t xml:space="preserve"> La interlocu</w:t>
      </w:r>
      <w:r>
        <w:rPr>
          <w:rFonts w:ascii="Arial" w:hAnsi="Arial" w:cs="Arial"/>
          <w:color w:val="auto"/>
          <w:lang w:val="es-ES"/>
        </w:rPr>
        <w:t>c</w:t>
      </w:r>
      <w:r w:rsidRPr="005506D4">
        <w:rPr>
          <w:rFonts w:ascii="Arial" w:hAnsi="Arial" w:cs="Arial"/>
          <w:color w:val="auto"/>
          <w:lang w:val="es-ES"/>
        </w:rPr>
        <w:t>ión teórica apunta que la necroeducación se distancia cuando la educación e</w:t>
      </w:r>
      <w:r w:rsidRPr="009C452F">
        <w:rPr>
          <w:rFonts w:ascii="Arial" w:hAnsi="Arial" w:cs="Arial"/>
          <w:lang w:val="es-ES"/>
        </w:rPr>
        <w:t>s entendida como un acto político y liberador a partir de prácticas que incentivan el pensamiento crítico y la construcción de instancias de superación de situaciones límite.</w:t>
      </w:r>
    </w:p>
    <w:p w14:paraId="07A1E0B7" w14:textId="210A7CB2" w:rsidR="008205D9" w:rsidRPr="009C452F" w:rsidRDefault="00EE08A3" w:rsidP="00EE08A3">
      <w:pPr>
        <w:rPr>
          <w:rFonts w:ascii="Arial" w:hAnsi="Arial" w:cs="Arial"/>
          <w:lang w:val="es-ES"/>
        </w:rPr>
      </w:pPr>
      <w:r w:rsidRPr="009C452F">
        <w:rPr>
          <w:rFonts w:ascii="Arial" w:hAnsi="Arial" w:cs="Arial"/>
          <w:b/>
          <w:bCs/>
          <w:lang w:val="es-ES"/>
        </w:rPr>
        <w:t>Palabras clave</w:t>
      </w:r>
      <w:r w:rsidRPr="009C452F">
        <w:rPr>
          <w:rFonts w:ascii="Arial" w:hAnsi="Arial" w:cs="Arial"/>
          <w:lang w:val="es-ES"/>
        </w:rPr>
        <w:t>: Necroeducación, Necropolítica, Educación liberadora, Pensamiento crítico, Cole</w:t>
      </w:r>
      <w:r>
        <w:rPr>
          <w:rFonts w:ascii="Arial" w:hAnsi="Arial" w:cs="Arial"/>
          <w:lang w:val="es-ES"/>
        </w:rPr>
        <w:t>c</w:t>
      </w:r>
      <w:r w:rsidRPr="009C452F">
        <w:rPr>
          <w:rFonts w:ascii="Arial" w:hAnsi="Arial" w:cs="Arial"/>
          <w:lang w:val="es-ES"/>
        </w:rPr>
        <w:t>tiv</w:t>
      </w:r>
      <w:r>
        <w:rPr>
          <w:rFonts w:ascii="Arial" w:hAnsi="Arial" w:cs="Arial"/>
          <w:lang w:val="es-ES"/>
        </w:rPr>
        <w:t>idad</w:t>
      </w:r>
    </w:p>
    <w:p w14:paraId="7761ABDC" w14:textId="77777777" w:rsidR="003D7CF4" w:rsidRPr="009C452F" w:rsidRDefault="003D7CF4" w:rsidP="00A6281E">
      <w:pPr>
        <w:spacing w:line="360" w:lineRule="auto"/>
        <w:rPr>
          <w:rFonts w:ascii="Arial" w:hAnsi="Arial" w:cs="Arial"/>
          <w:b/>
          <w:bCs/>
          <w:szCs w:val="24"/>
          <w:lang w:val="es-ES"/>
        </w:rPr>
      </w:pPr>
    </w:p>
    <w:p w14:paraId="1E88CFED" w14:textId="1821A9F9" w:rsidR="00741817" w:rsidRPr="009F3F2F" w:rsidRDefault="006D69DE" w:rsidP="009F3F2F">
      <w:p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1. </w:t>
      </w:r>
      <w:r w:rsidR="009F3F2F" w:rsidRPr="009F3F2F">
        <w:rPr>
          <w:rFonts w:ascii="Arial" w:hAnsi="Arial" w:cs="Arial"/>
          <w:b/>
          <w:bCs/>
          <w:szCs w:val="24"/>
        </w:rPr>
        <w:t xml:space="preserve">Introdução </w:t>
      </w:r>
    </w:p>
    <w:p w14:paraId="2255D5FE" w14:textId="6C516C3E" w:rsidR="001C71DE" w:rsidRPr="009B2038" w:rsidRDefault="001C71DE" w:rsidP="006D69DE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>A ameaça da possibilidade de se realizar o Exame Nacional do Ensino Médio (</w:t>
      </w:r>
      <w:r w:rsidR="00C608F8" w:rsidRPr="00F4417C">
        <w:rPr>
          <w:rFonts w:ascii="Arial" w:eastAsia="Calibri" w:hAnsi="Arial" w:cs="Arial"/>
          <w:szCs w:val="24"/>
        </w:rPr>
        <w:t>Enem</w:t>
      </w:r>
      <w:r w:rsidRPr="00F4417C">
        <w:rPr>
          <w:rFonts w:ascii="Arial" w:eastAsia="Calibri" w:hAnsi="Arial" w:cs="Arial"/>
          <w:szCs w:val="24"/>
        </w:rPr>
        <w:t>), o corte de pelo menos três mil bolsas de pesquisa pela Coordenação de Aperfeiçoamento de Pessoal de Nível Superior (</w:t>
      </w:r>
      <w:r w:rsidR="00C608F8" w:rsidRPr="00F4417C">
        <w:rPr>
          <w:rFonts w:ascii="Arial" w:eastAsia="Calibri" w:hAnsi="Arial" w:cs="Arial"/>
          <w:szCs w:val="24"/>
        </w:rPr>
        <w:t>Capes</w:t>
      </w:r>
      <w:r w:rsidRPr="00F4417C">
        <w:rPr>
          <w:rFonts w:ascii="Arial" w:eastAsia="Calibri" w:hAnsi="Arial" w:cs="Arial"/>
          <w:szCs w:val="24"/>
        </w:rPr>
        <w:t xml:space="preserve">), bem como o ataque às </w:t>
      </w:r>
      <w:r w:rsidR="00C608F8" w:rsidRPr="00F4417C">
        <w:rPr>
          <w:rFonts w:ascii="Arial" w:eastAsia="Calibri" w:hAnsi="Arial" w:cs="Arial"/>
          <w:szCs w:val="24"/>
        </w:rPr>
        <w:t>ciências humanas, filosofia e sociologia</w:t>
      </w:r>
      <w:r w:rsidRPr="00F4417C">
        <w:rPr>
          <w:rStyle w:val="Refdenotaderodap"/>
          <w:rFonts w:ascii="Arial" w:hAnsi="Arial" w:cs="Arial"/>
          <w:szCs w:val="24"/>
        </w:rPr>
        <w:footnoteReference w:id="2"/>
      </w:r>
      <w:r w:rsidRPr="00F4417C">
        <w:rPr>
          <w:rFonts w:ascii="Arial" w:eastAsia="Calibri" w:hAnsi="Arial" w:cs="Arial"/>
          <w:szCs w:val="24"/>
        </w:rPr>
        <w:t xml:space="preserve">, em particular, são algumas das injúrias, declarações e ações polêmicas antieducação realizadas pelo </w:t>
      </w:r>
      <w:r w:rsidR="00DA2511">
        <w:rPr>
          <w:rFonts w:ascii="Arial" w:eastAsia="Calibri" w:hAnsi="Arial" w:cs="Arial"/>
          <w:szCs w:val="24"/>
        </w:rPr>
        <w:t xml:space="preserve">então </w:t>
      </w:r>
      <w:r w:rsidR="00A46981">
        <w:rPr>
          <w:rFonts w:ascii="Arial" w:eastAsia="Calibri" w:hAnsi="Arial" w:cs="Arial"/>
          <w:szCs w:val="24"/>
        </w:rPr>
        <w:t>governo bolsonarista</w:t>
      </w:r>
      <w:r w:rsidRPr="00F4417C">
        <w:rPr>
          <w:rFonts w:ascii="Arial" w:eastAsia="Calibri" w:hAnsi="Arial" w:cs="Arial"/>
          <w:szCs w:val="24"/>
        </w:rPr>
        <w:t xml:space="preserve">. </w:t>
      </w:r>
      <w:r w:rsidR="00FF7B33" w:rsidRPr="00FF7B33">
        <w:rPr>
          <w:rFonts w:ascii="Arial" w:eastAsia="Calibri" w:hAnsi="Arial" w:cs="Arial"/>
          <w:szCs w:val="24"/>
        </w:rPr>
        <w:t xml:space="preserve">Complementam essa </w:t>
      </w:r>
      <w:r w:rsidRPr="00FF7B33">
        <w:rPr>
          <w:rFonts w:ascii="Arial" w:eastAsia="Calibri" w:hAnsi="Arial" w:cs="Arial"/>
          <w:szCs w:val="24"/>
        </w:rPr>
        <w:t>lista,</w:t>
      </w:r>
      <w:r w:rsidRPr="009B2038">
        <w:rPr>
          <w:rFonts w:ascii="Arial" w:eastAsia="Calibri" w:hAnsi="Arial" w:cs="Arial"/>
          <w:szCs w:val="24"/>
        </w:rPr>
        <w:t xml:space="preserve"> a Escola Sem Partido, a</w:t>
      </w:r>
      <w:r w:rsidR="004A7770" w:rsidRPr="009B2038">
        <w:rPr>
          <w:rFonts w:ascii="Arial" w:eastAsia="Calibri" w:hAnsi="Arial" w:cs="Arial"/>
          <w:szCs w:val="24"/>
        </w:rPr>
        <w:t xml:space="preserve"> temerária</w:t>
      </w:r>
      <w:r w:rsidRPr="009B2038">
        <w:rPr>
          <w:rFonts w:ascii="Arial" w:eastAsia="Calibri" w:hAnsi="Arial" w:cs="Arial"/>
          <w:szCs w:val="24"/>
        </w:rPr>
        <w:t xml:space="preserve"> defesa da educação domiciliar e a desqualificação da escola como espaço de cidadania.</w:t>
      </w:r>
    </w:p>
    <w:p w14:paraId="5A28AFE7" w14:textId="77777777" w:rsidR="00234B16" w:rsidRDefault="001C71DE" w:rsidP="00C608F8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9B2038">
        <w:rPr>
          <w:rFonts w:ascii="Arial" w:eastAsia="Calibri" w:hAnsi="Arial" w:cs="Arial"/>
          <w:szCs w:val="24"/>
        </w:rPr>
        <w:lastRenderedPageBreak/>
        <w:t xml:space="preserve">Todas essas temáticas, na verdade, são </w:t>
      </w:r>
      <w:r w:rsidR="004A7770" w:rsidRPr="009B2038">
        <w:rPr>
          <w:rFonts w:ascii="Arial" w:eastAsia="Calibri" w:hAnsi="Arial" w:cs="Arial"/>
          <w:szCs w:val="24"/>
        </w:rPr>
        <w:t xml:space="preserve">ardis </w:t>
      </w:r>
      <w:r w:rsidRPr="009B2038">
        <w:rPr>
          <w:rFonts w:ascii="Arial" w:eastAsia="Calibri" w:hAnsi="Arial" w:cs="Arial"/>
          <w:szCs w:val="24"/>
        </w:rPr>
        <w:t>interposições promotoras da</w:t>
      </w:r>
      <w:r w:rsidRPr="00F4417C">
        <w:rPr>
          <w:rFonts w:ascii="Arial" w:eastAsia="Calibri" w:hAnsi="Arial" w:cs="Arial"/>
          <w:szCs w:val="24"/>
        </w:rPr>
        <w:t xml:space="preserve"> necroeducação, conceito construído por meio de bases científicas, que perpetuam a precarização da vida, ressalta</w:t>
      </w:r>
      <w:r w:rsidR="00234B16">
        <w:rPr>
          <w:rFonts w:ascii="Arial" w:eastAsia="Calibri" w:hAnsi="Arial" w:cs="Arial"/>
          <w:szCs w:val="24"/>
        </w:rPr>
        <w:t>m</w:t>
      </w:r>
      <w:r w:rsidRPr="00F4417C">
        <w:rPr>
          <w:rFonts w:ascii="Arial" w:eastAsia="Calibri" w:hAnsi="Arial" w:cs="Arial"/>
          <w:szCs w:val="24"/>
        </w:rPr>
        <w:t xml:space="preserve"> a exclusão social, </w:t>
      </w:r>
      <w:r w:rsidR="009B4711">
        <w:rPr>
          <w:rFonts w:ascii="Arial" w:eastAsia="Calibri" w:hAnsi="Arial" w:cs="Arial"/>
          <w:szCs w:val="24"/>
        </w:rPr>
        <w:t>singularmente</w:t>
      </w:r>
      <w:r w:rsidRPr="00F4417C">
        <w:rPr>
          <w:rFonts w:ascii="Arial" w:eastAsia="Calibri" w:hAnsi="Arial" w:cs="Arial"/>
          <w:szCs w:val="24"/>
        </w:rPr>
        <w:t>, o racismo que estrutura a sociedade, resultando no silenciamento de vozes, principalmente, dos alunos negros (</w:t>
      </w:r>
      <w:r w:rsidR="00F4417C" w:rsidRPr="00F4417C">
        <w:rPr>
          <w:rFonts w:ascii="Arial" w:eastAsia="Calibri" w:hAnsi="Arial" w:cs="Arial"/>
          <w:szCs w:val="24"/>
        </w:rPr>
        <w:t>SILVA</w:t>
      </w:r>
      <w:r w:rsidRPr="00F4417C">
        <w:rPr>
          <w:rFonts w:ascii="Arial" w:eastAsia="Calibri" w:hAnsi="Arial" w:cs="Arial"/>
          <w:szCs w:val="24"/>
        </w:rPr>
        <w:t xml:space="preserve">, 2019), quilombolas, indígenas e a pouca representatividade desses grupos no sistema educacional. </w:t>
      </w:r>
    </w:p>
    <w:p w14:paraId="51FF4139" w14:textId="16F2A3A4" w:rsidR="001C71DE" w:rsidRPr="00F4417C" w:rsidRDefault="001C71DE" w:rsidP="00C608F8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>Em paralelo, a existência da colossal desigualdade e da convulsão social,</w:t>
      </w:r>
      <w:r w:rsidR="00F4417C">
        <w:rPr>
          <w:rFonts w:ascii="Arial" w:eastAsia="Calibri" w:hAnsi="Arial" w:cs="Arial"/>
          <w:szCs w:val="24"/>
        </w:rPr>
        <w:t xml:space="preserve"> acentuada pela </w:t>
      </w:r>
      <w:r w:rsidR="00234B16">
        <w:rPr>
          <w:rFonts w:ascii="Arial" w:eastAsia="Calibri" w:hAnsi="Arial" w:cs="Arial"/>
          <w:szCs w:val="24"/>
        </w:rPr>
        <w:t>Covid</w:t>
      </w:r>
      <w:r w:rsidR="00F4417C">
        <w:rPr>
          <w:rFonts w:ascii="Arial" w:eastAsia="Calibri" w:hAnsi="Arial" w:cs="Arial"/>
          <w:szCs w:val="24"/>
        </w:rPr>
        <w:t xml:space="preserve">-19, além </w:t>
      </w:r>
      <w:r w:rsidRPr="00F4417C">
        <w:rPr>
          <w:rFonts w:ascii="Arial" w:eastAsia="Calibri" w:hAnsi="Arial" w:cs="Arial"/>
          <w:szCs w:val="24"/>
        </w:rPr>
        <w:t>da violência, da fome, da pobreza, da democracia fragilizada, da supressão de liberdade, para citar apenas algumas mazelas, configuram as chagas sociais mais eloquentes, às vezes indeléveis, que caracteriza</w:t>
      </w:r>
      <w:r w:rsidR="00246681">
        <w:rPr>
          <w:rFonts w:ascii="Arial" w:eastAsia="Calibri" w:hAnsi="Arial" w:cs="Arial"/>
          <w:szCs w:val="24"/>
        </w:rPr>
        <w:t>ram</w:t>
      </w:r>
      <w:r w:rsidRPr="00F4417C">
        <w:rPr>
          <w:rFonts w:ascii="Arial" w:eastAsia="Calibri" w:hAnsi="Arial" w:cs="Arial"/>
          <w:szCs w:val="24"/>
        </w:rPr>
        <w:t xml:space="preserve"> o</w:t>
      </w:r>
      <w:r w:rsidR="004A7770" w:rsidRPr="00F4417C">
        <w:rPr>
          <w:rFonts w:ascii="Arial" w:eastAsia="Calibri" w:hAnsi="Arial" w:cs="Arial"/>
          <w:szCs w:val="24"/>
        </w:rPr>
        <w:t xml:space="preserve"> ardiloso </w:t>
      </w:r>
      <w:r w:rsidRPr="00F4417C">
        <w:rPr>
          <w:rFonts w:ascii="Arial" w:eastAsia="Calibri" w:hAnsi="Arial" w:cs="Arial"/>
          <w:szCs w:val="24"/>
        </w:rPr>
        <w:t>quadro necropolítico</w:t>
      </w:r>
      <w:r w:rsidRPr="00F4417C">
        <w:rPr>
          <w:rFonts w:ascii="Arial" w:eastAsia="Calibri" w:hAnsi="Arial" w:cs="Arial"/>
          <w:b/>
          <w:bCs/>
          <w:szCs w:val="24"/>
        </w:rPr>
        <w:t xml:space="preserve"> </w:t>
      </w:r>
      <w:r w:rsidRPr="00F4417C">
        <w:rPr>
          <w:rFonts w:ascii="Arial" w:eastAsia="Calibri" w:hAnsi="Arial" w:cs="Arial"/>
          <w:szCs w:val="24"/>
        </w:rPr>
        <w:t>(</w:t>
      </w:r>
      <w:r w:rsidR="00F4417C" w:rsidRPr="00F4417C">
        <w:rPr>
          <w:rFonts w:ascii="Arial" w:eastAsia="Calibri" w:hAnsi="Arial" w:cs="Arial"/>
          <w:szCs w:val="24"/>
        </w:rPr>
        <w:t>MBEMBE</w:t>
      </w:r>
      <w:r w:rsidRPr="00F4417C">
        <w:rPr>
          <w:rFonts w:ascii="Arial" w:eastAsia="Calibri" w:hAnsi="Arial" w:cs="Arial"/>
          <w:szCs w:val="24"/>
        </w:rPr>
        <w:t>, 2016)</w:t>
      </w:r>
      <w:r w:rsidR="00815055">
        <w:rPr>
          <w:rFonts w:ascii="Arial" w:eastAsia="Calibri" w:hAnsi="Arial" w:cs="Arial"/>
          <w:szCs w:val="24"/>
        </w:rPr>
        <w:t>,</w:t>
      </w:r>
      <w:r w:rsidRPr="00F4417C">
        <w:rPr>
          <w:rFonts w:ascii="Arial" w:eastAsia="Calibri" w:hAnsi="Arial" w:cs="Arial"/>
          <w:szCs w:val="24"/>
        </w:rPr>
        <w:t xml:space="preserve"> em nossa nação</w:t>
      </w:r>
      <w:r w:rsidR="005C5D92">
        <w:rPr>
          <w:rFonts w:ascii="Arial" w:eastAsia="Calibri" w:hAnsi="Arial" w:cs="Arial"/>
          <w:szCs w:val="24"/>
        </w:rPr>
        <w:t xml:space="preserve"> </w:t>
      </w:r>
      <w:r w:rsidR="007F5046">
        <w:rPr>
          <w:rFonts w:ascii="Arial" w:eastAsia="Calibri" w:hAnsi="Arial" w:cs="Arial"/>
          <w:szCs w:val="24"/>
        </w:rPr>
        <w:t>entre 2019 e 2022.</w:t>
      </w:r>
    </w:p>
    <w:p w14:paraId="31F0D0CB" w14:textId="77777777" w:rsidR="00021D65" w:rsidRDefault="001C71DE" w:rsidP="00815055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 xml:space="preserve">Esse termo define o cenário brasileiro na </w:t>
      </w:r>
      <w:r w:rsidR="00F4417C">
        <w:rPr>
          <w:rFonts w:ascii="Arial" w:eastAsia="Calibri" w:hAnsi="Arial" w:cs="Arial"/>
          <w:szCs w:val="24"/>
        </w:rPr>
        <w:t xml:space="preserve">época da </w:t>
      </w:r>
      <w:r w:rsidRPr="00F4417C">
        <w:rPr>
          <w:rFonts w:ascii="Arial" w:eastAsia="Calibri" w:hAnsi="Arial" w:cs="Arial"/>
          <w:szCs w:val="24"/>
        </w:rPr>
        <w:t>pand</w:t>
      </w:r>
      <w:r w:rsidR="009C452F">
        <w:rPr>
          <w:rFonts w:ascii="Arial" w:eastAsia="Calibri" w:hAnsi="Arial" w:cs="Arial"/>
          <w:szCs w:val="24"/>
        </w:rPr>
        <w:t>e</w:t>
      </w:r>
      <w:r w:rsidRPr="00F4417C">
        <w:rPr>
          <w:rFonts w:ascii="Arial" w:eastAsia="Calibri" w:hAnsi="Arial" w:cs="Arial"/>
          <w:szCs w:val="24"/>
        </w:rPr>
        <w:t>mi</w:t>
      </w:r>
      <w:r w:rsidR="00F4417C">
        <w:rPr>
          <w:rFonts w:ascii="Arial" w:eastAsia="Calibri" w:hAnsi="Arial" w:cs="Arial"/>
          <w:szCs w:val="24"/>
        </w:rPr>
        <w:t>a</w:t>
      </w:r>
      <w:r w:rsidRPr="00F4417C">
        <w:rPr>
          <w:rFonts w:ascii="Arial" w:eastAsia="Calibri" w:hAnsi="Arial" w:cs="Arial"/>
          <w:szCs w:val="24"/>
        </w:rPr>
        <w:t>, diante de uma gama de discursividades dos governantes que dissemina</w:t>
      </w:r>
      <w:r w:rsidR="00F4417C">
        <w:rPr>
          <w:rFonts w:ascii="Arial" w:eastAsia="Calibri" w:hAnsi="Arial" w:cs="Arial"/>
          <w:szCs w:val="24"/>
        </w:rPr>
        <w:t>ra</w:t>
      </w:r>
      <w:r w:rsidRPr="00F4417C">
        <w:rPr>
          <w:rFonts w:ascii="Arial" w:eastAsia="Calibri" w:hAnsi="Arial" w:cs="Arial"/>
          <w:szCs w:val="24"/>
        </w:rPr>
        <w:t xml:space="preserve">m ideologia, falsos saberes e poder, </w:t>
      </w:r>
      <w:r w:rsidR="00A31C80">
        <w:rPr>
          <w:rFonts w:ascii="Arial" w:eastAsia="Calibri" w:hAnsi="Arial" w:cs="Arial"/>
          <w:szCs w:val="24"/>
        </w:rPr>
        <w:t>o</w:t>
      </w:r>
      <w:r w:rsidRPr="00F4417C">
        <w:rPr>
          <w:rFonts w:ascii="Arial" w:eastAsia="Calibri" w:hAnsi="Arial" w:cs="Arial"/>
          <w:szCs w:val="24"/>
        </w:rPr>
        <w:t>s quais se entrelaça</w:t>
      </w:r>
      <w:r w:rsidR="00A31C80">
        <w:rPr>
          <w:rFonts w:ascii="Arial" w:eastAsia="Calibri" w:hAnsi="Arial" w:cs="Arial"/>
          <w:szCs w:val="24"/>
        </w:rPr>
        <w:t>ra</w:t>
      </w:r>
      <w:r w:rsidRPr="00F4417C">
        <w:rPr>
          <w:rFonts w:ascii="Arial" w:eastAsia="Calibri" w:hAnsi="Arial" w:cs="Arial"/>
          <w:szCs w:val="24"/>
        </w:rPr>
        <w:t>m na materialidade da vida (</w:t>
      </w:r>
      <w:r w:rsidR="00F4417C" w:rsidRPr="00F4417C">
        <w:rPr>
          <w:rFonts w:ascii="Arial" w:eastAsia="Calibri" w:hAnsi="Arial" w:cs="Arial"/>
          <w:szCs w:val="24"/>
        </w:rPr>
        <w:t>MISSIATO</w:t>
      </w:r>
      <w:r w:rsidRPr="00F4417C">
        <w:rPr>
          <w:rFonts w:ascii="Arial" w:eastAsia="Calibri" w:hAnsi="Arial" w:cs="Arial"/>
          <w:szCs w:val="24"/>
        </w:rPr>
        <w:t>, 2021), colocando em relevo as práticas de morte sobre as populações socialmente desassistidas e marginalizadas.</w:t>
      </w:r>
    </w:p>
    <w:p w14:paraId="3180892F" w14:textId="77777777" w:rsidR="002347A3" w:rsidRDefault="001C71DE" w:rsidP="00815055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>É nes</w:t>
      </w:r>
      <w:r w:rsidR="00A46981">
        <w:rPr>
          <w:rFonts w:ascii="Arial" w:eastAsia="Calibri" w:hAnsi="Arial" w:cs="Arial"/>
          <w:szCs w:val="24"/>
        </w:rPr>
        <w:t>s</w:t>
      </w:r>
      <w:r w:rsidRPr="00F4417C">
        <w:rPr>
          <w:rFonts w:ascii="Arial" w:eastAsia="Calibri" w:hAnsi="Arial" w:cs="Arial"/>
          <w:szCs w:val="24"/>
        </w:rPr>
        <w:t>e</w:t>
      </w:r>
      <w:r w:rsidR="00B40CD1">
        <w:rPr>
          <w:rFonts w:ascii="Arial" w:eastAsia="Calibri" w:hAnsi="Arial" w:cs="Arial"/>
          <w:szCs w:val="24"/>
        </w:rPr>
        <w:t xml:space="preserve"> </w:t>
      </w:r>
      <w:r w:rsidRPr="00F4417C">
        <w:rPr>
          <w:rFonts w:ascii="Arial" w:eastAsia="Calibri" w:hAnsi="Arial" w:cs="Arial"/>
          <w:szCs w:val="24"/>
        </w:rPr>
        <w:t>panorama d</w:t>
      </w:r>
      <w:r w:rsidR="00EE6C54">
        <w:rPr>
          <w:rFonts w:ascii="Arial" w:eastAsia="Calibri" w:hAnsi="Arial" w:cs="Arial"/>
          <w:szCs w:val="24"/>
        </w:rPr>
        <w:t>a nefasta</w:t>
      </w:r>
      <w:r w:rsidRPr="00F4417C">
        <w:rPr>
          <w:rFonts w:ascii="Arial" w:eastAsia="Calibri" w:hAnsi="Arial" w:cs="Arial"/>
          <w:szCs w:val="24"/>
        </w:rPr>
        <w:t xml:space="preserve"> crise sanitária global e seus desdobramentos</w:t>
      </w:r>
      <w:r w:rsidR="00A31C80">
        <w:rPr>
          <w:rFonts w:ascii="Arial" w:eastAsia="Calibri" w:hAnsi="Arial" w:cs="Arial"/>
          <w:szCs w:val="24"/>
        </w:rPr>
        <w:t xml:space="preserve"> que</w:t>
      </w:r>
      <w:r w:rsidRPr="00F4417C">
        <w:rPr>
          <w:rFonts w:ascii="Arial" w:eastAsia="Calibri" w:hAnsi="Arial" w:cs="Arial"/>
          <w:szCs w:val="24"/>
        </w:rPr>
        <w:t xml:space="preserve">, mesmo com todas as dificuldades que restringem nosso fazer pedagógico, buscamos, </w:t>
      </w:r>
      <w:r w:rsidRPr="00694ED9">
        <w:rPr>
          <w:rFonts w:ascii="Arial" w:eastAsia="Calibri" w:hAnsi="Arial" w:cs="Arial"/>
          <w:szCs w:val="24"/>
        </w:rPr>
        <w:t>pelo viés freireano, prospectar ações docentes emancipadoras e libertadoras como antídoto</w:t>
      </w:r>
      <w:r w:rsidR="00A31C80" w:rsidRPr="00694ED9">
        <w:rPr>
          <w:rFonts w:ascii="Arial" w:eastAsia="Calibri" w:hAnsi="Arial" w:cs="Arial"/>
          <w:szCs w:val="24"/>
        </w:rPr>
        <w:t xml:space="preserve"> de resistência</w:t>
      </w:r>
      <w:r w:rsidRPr="00F4417C">
        <w:rPr>
          <w:rFonts w:ascii="Arial" w:eastAsia="Calibri" w:hAnsi="Arial" w:cs="Arial"/>
          <w:szCs w:val="24"/>
        </w:rPr>
        <w:t xml:space="preserve"> para coibir as inúmeras ingerências governamentais, em favor de uma pedagogia problematizadora e dialógica que possa contribuir para a nossa contínua </w:t>
      </w:r>
      <w:r w:rsidR="004A7770" w:rsidRPr="00F4417C">
        <w:rPr>
          <w:rFonts w:ascii="Arial" w:eastAsia="Calibri" w:hAnsi="Arial" w:cs="Arial"/>
          <w:szCs w:val="24"/>
        </w:rPr>
        <w:t xml:space="preserve">fulgurante </w:t>
      </w:r>
      <w:r w:rsidRPr="00F4417C">
        <w:rPr>
          <w:rFonts w:ascii="Arial" w:eastAsia="Calibri" w:hAnsi="Arial" w:cs="Arial"/>
          <w:szCs w:val="24"/>
        </w:rPr>
        <w:t xml:space="preserve">reinvenção formativa. </w:t>
      </w:r>
    </w:p>
    <w:p w14:paraId="4875FA47" w14:textId="68D1EAAC" w:rsidR="001C71DE" w:rsidRPr="00F4417C" w:rsidRDefault="001C71DE" w:rsidP="00815055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>Assim, esta produção intenta, como educadores, discutir e refletir modos de resistir</w:t>
      </w:r>
      <w:r w:rsidR="00CB67A4">
        <w:rPr>
          <w:rFonts w:ascii="Arial" w:eastAsia="Calibri" w:hAnsi="Arial" w:cs="Arial"/>
          <w:szCs w:val="24"/>
        </w:rPr>
        <w:t xml:space="preserve"> e</w:t>
      </w:r>
      <w:r w:rsidRPr="00F4417C">
        <w:rPr>
          <w:rFonts w:ascii="Arial" w:eastAsia="Calibri" w:hAnsi="Arial" w:cs="Arial"/>
          <w:szCs w:val="24"/>
        </w:rPr>
        <w:t xml:space="preserve"> expandir, almejando superar as situações-limites, problematizando a realidade e</w:t>
      </w:r>
      <w:r w:rsidR="004A7770" w:rsidRPr="00F4417C">
        <w:rPr>
          <w:rFonts w:ascii="Arial" w:eastAsia="Calibri" w:hAnsi="Arial" w:cs="Arial"/>
          <w:szCs w:val="24"/>
        </w:rPr>
        <w:t>,</w:t>
      </w:r>
      <w:r w:rsidRPr="00F4417C">
        <w:rPr>
          <w:rFonts w:ascii="Arial" w:eastAsia="Calibri" w:hAnsi="Arial" w:cs="Arial"/>
          <w:szCs w:val="24"/>
        </w:rPr>
        <w:t xml:space="preserve"> por meio da </w:t>
      </w:r>
      <w:r w:rsidRPr="00F4417C">
        <w:rPr>
          <w:rFonts w:ascii="Arial" w:eastAsia="Calibri" w:hAnsi="Arial" w:cs="Arial"/>
          <w:i/>
          <w:iCs/>
          <w:szCs w:val="24"/>
        </w:rPr>
        <w:t>práxis</w:t>
      </w:r>
      <w:r w:rsidR="004A7770" w:rsidRPr="00F4417C">
        <w:rPr>
          <w:rFonts w:ascii="Arial" w:eastAsia="Calibri" w:hAnsi="Arial" w:cs="Arial"/>
          <w:i/>
          <w:iCs/>
          <w:szCs w:val="24"/>
        </w:rPr>
        <w:t>,</w:t>
      </w:r>
      <w:r w:rsidRPr="00F4417C">
        <w:rPr>
          <w:rFonts w:ascii="Arial" w:eastAsia="Calibri" w:hAnsi="Arial" w:cs="Arial"/>
          <w:szCs w:val="24"/>
        </w:rPr>
        <w:t xml:space="preserve"> projetar transformações no contexto escolar e extensões, mostrando a todos que é possível e viável intervir na realidade, criar algo juntos a partir do inédito.</w:t>
      </w:r>
    </w:p>
    <w:p w14:paraId="710F5613" w14:textId="0D8BACDF" w:rsidR="001C71DE" w:rsidRPr="00F4417C" w:rsidRDefault="001C71DE" w:rsidP="00CB67A4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>Como princípio metodológico, a pesquisa bibliográfica alicerça a discussão e está centrada na abordagem qualitativa para leitura e discussão dos dados com ênfase no paradigma crítico (</w:t>
      </w:r>
      <w:r w:rsidR="00EE6C54" w:rsidRPr="00F4417C">
        <w:rPr>
          <w:rFonts w:ascii="Arial" w:eastAsia="Calibri" w:hAnsi="Arial" w:cs="Arial"/>
          <w:szCs w:val="24"/>
        </w:rPr>
        <w:t>MINAYO</w:t>
      </w:r>
      <w:r w:rsidRPr="00F4417C">
        <w:rPr>
          <w:rFonts w:ascii="Arial" w:eastAsia="Calibri" w:hAnsi="Arial" w:cs="Arial"/>
          <w:szCs w:val="24"/>
        </w:rPr>
        <w:t>, 1993), que tem em Freire (2011) e em Giroux (1999) as suas bases.</w:t>
      </w:r>
      <w:r w:rsidR="00447497">
        <w:rPr>
          <w:rFonts w:ascii="Arial" w:eastAsia="Calibri" w:hAnsi="Arial" w:cs="Arial"/>
          <w:szCs w:val="24"/>
        </w:rPr>
        <w:t xml:space="preserve"> Esses</w:t>
      </w:r>
      <w:r w:rsidRPr="00F4417C">
        <w:rPr>
          <w:rFonts w:ascii="Arial" w:eastAsia="Calibri" w:hAnsi="Arial" w:cs="Arial"/>
          <w:szCs w:val="24"/>
        </w:rPr>
        <w:t xml:space="preserve"> autores consideram o campo dos significados, dos motivos, das aspirações, das crenças, dos valores e das </w:t>
      </w:r>
      <w:r w:rsidRPr="00F4417C">
        <w:rPr>
          <w:rFonts w:ascii="Arial" w:eastAsia="Calibri" w:hAnsi="Arial" w:cs="Arial"/>
          <w:szCs w:val="24"/>
        </w:rPr>
        <w:lastRenderedPageBreak/>
        <w:t xml:space="preserve">atitudes como caminho científico que não pode ser reduzido a uma instrumentalização de dados e variáveis. Os dados, advindos da mídia, denunciam as ingerências governamentais </w:t>
      </w:r>
      <w:r w:rsidR="00447497">
        <w:rPr>
          <w:rFonts w:ascii="Arial" w:eastAsia="Calibri" w:hAnsi="Arial" w:cs="Arial"/>
          <w:szCs w:val="24"/>
        </w:rPr>
        <w:t>que</w:t>
      </w:r>
      <w:r w:rsidRPr="00F4417C">
        <w:rPr>
          <w:rFonts w:ascii="Arial" w:eastAsia="Calibri" w:hAnsi="Arial" w:cs="Arial"/>
          <w:szCs w:val="24"/>
        </w:rPr>
        <w:t xml:space="preserve"> materializa</w:t>
      </w:r>
      <w:r w:rsidR="00447497">
        <w:rPr>
          <w:rFonts w:ascii="Arial" w:eastAsia="Calibri" w:hAnsi="Arial" w:cs="Arial"/>
          <w:szCs w:val="24"/>
        </w:rPr>
        <w:t>ra</w:t>
      </w:r>
      <w:r w:rsidRPr="00F4417C">
        <w:rPr>
          <w:rFonts w:ascii="Arial" w:eastAsia="Calibri" w:hAnsi="Arial" w:cs="Arial"/>
          <w:szCs w:val="24"/>
        </w:rPr>
        <w:t>m a necroeducação.</w:t>
      </w:r>
    </w:p>
    <w:p w14:paraId="6FCD879F" w14:textId="77777777" w:rsidR="002071D0" w:rsidRDefault="001C71DE" w:rsidP="00A90CDE">
      <w:pPr>
        <w:spacing w:line="360" w:lineRule="auto"/>
        <w:ind w:left="-17" w:right="45" w:firstLine="726"/>
        <w:rPr>
          <w:rFonts w:ascii="Arial" w:eastAsia="Calibri" w:hAnsi="Arial" w:cs="Arial"/>
          <w:bCs/>
          <w:color w:val="auto"/>
          <w:szCs w:val="24"/>
        </w:rPr>
      </w:pPr>
      <w:r w:rsidRPr="00F4417C">
        <w:rPr>
          <w:rFonts w:ascii="Arial" w:hAnsi="Arial" w:cs="Arial"/>
          <w:bCs/>
          <w:szCs w:val="24"/>
        </w:rPr>
        <w:t xml:space="preserve">Além desta introdução, o artigo apresenta o conceito de “Necropolítica e seus desdobramentos”, a partir de </w:t>
      </w:r>
      <w:r w:rsidRPr="00F4417C">
        <w:rPr>
          <w:rFonts w:ascii="Arial" w:hAnsi="Arial" w:cs="Arial"/>
          <w:szCs w:val="24"/>
        </w:rPr>
        <w:t>Mbembe (2016)</w:t>
      </w:r>
      <w:r w:rsidRPr="00F4417C">
        <w:rPr>
          <w:rFonts w:ascii="Arial" w:hAnsi="Arial" w:cs="Arial"/>
          <w:bCs/>
          <w:szCs w:val="24"/>
        </w:rPr>
        <w:t>, que embasa es</w:t>
      </w:r>
      <w:r w:rsidR="002071D0">
        <w:rPr>
          <w:rFonts w:ascii="Arial" w:hAnsi="Arial" w:cs="Arial"/>
          <w:bCs/>
          <w:szCs w:val="24"/>
        </w:rPr>
        <w:t>s</w:t>
      </w:r>
      <w:r w:rsidRPr="00F4417C">
        <w:rPr>
          <w:rFonts w:ascii="Arial" w:hAnsi="Arial" w:cs="Arial"/>
          <w:bCs/>
          <w:szCs w:val="24"/>
        </w:rPr>
        <w:t xml:space="preserve">a discussão. Em seguida, trata sobre as “Ingerências necroeducadoras” do governo </w:t>
      </w:r>
      <w:r w:rsidR="00EE6C54">
        <w:rPr>
          <w:rFonts w:ascii="Arial" w:hAnsi="Arial" w:cs="Arial"/>
          <w:bCs/>
          <w:szCs w:val="24"/>
        </w:rPr>
        <w:t>passado</w:t>
      </w:r>
      <w:r w:rsidRPr="00F4417C">
        <w:rPr>
          <w:rFonts w:ascii="Arial" w:hAnsi="Arial" w:cs="Arial"/>
          <w:bCs/>
          <w:szCs w:val="24"/>
        </w:rPr>
        <w:t xml:space="preserve">, ressaltando algumas promessas não cumpridas em momento de campanha e algumas ações bizarras </w:t>
      </w:r>
      <w:r w:rsidRPr="00F4417C">
        <w:rPr>
          <w:rFonts w:ascii="Arial" w:eastAsia="Calibri" w:hAnsi="Arial" w:cs="Arial"/>
          <w:bCs/>
          <w:szCs w:val="24"/>
        </w:rPr>
        <w:t xml:space="preserve">advindas do mais alto escalão </w:t>
      </w:r>
      <w:r w:rsidRPr="00144EA1">
        <w:rPr>
          <w:rFonts w:ascii="Arial" w:eastAsia="Calibri" w:hAnsi="Arial" w:cs="Arial"/>
          <w:bCs/>
          <w:szCs w:val="24"/>
        </w:rPr>
        <w:t>governamenta</w:t>
      </w:r>
      <w:r w:rsidRPr="00DF3A32">
        <w:rPr>
          <w:rFonts w:ascii="Arial" w:eastAsia="Calibri" w:hAnsi="Arial" w:cs="Arial"/>
          <w:bCs/>
          <w:color w:val="auto"/>
          <w:szCs w:val="24"/>
        </w:rPr>
        <w:t>l. Diante de tais ingerências, este estudo traz como “Antídotos” as colocações freireanas para superar as situações-limite promovidas por uma</w:t>
      </w:r>
      <w:r w:rsidR="004A7770" w:rsidRPr="00DF3A32">
        <w:rPr>
          <w:rFonts w:ascii="Arial" w:eastAsia="Calibri" w:hAnsi="Arial" w:cs="Arial"/>
          <w:bCs/>
          <w:color w:val="auto"/>
          <w:szCs w:val="24"/>
        </w:rPr>
        <w:t xml:space="preserve"> nefasta</w:t>
      </w:r>
      <w:r w:rsidRPr="00DF3A32">
        <w:rPr>
          <w:rFonts w:ascii="Arial" w:eastAsia="Calibri" w:hAnsi="Arial" w:cs="Arial"/>
          <w:bCs/>
          <w:color w:val="auto"/>
          <w:szCs w:val="24"/>
        </w:rPr>
        <w:t xml:space="preserve"> necroeducação.</w:t>
      </w:r>
      <w:r w:rsidR="00524752" w:rsidRPr="00DF3A32">
        <w:rPr>
          <w:rFonts w:ascii="Arial" w:eastAsia="Calibri" w:hAnsi="Arial" w:cs="Arial"/>
          <w:bCs/>
          <w:color w:val="auto"/>
          <w:szCs w:val="24"/>
        </w:rPr>
        <w:t xml:space="preserve"> </w:t>
      </w:r>
    </w:p>
    <w:p w14:paraId="74660066" w14:textId="73D73307" w:rsidR="001C71DE" w:rsidRPr="002071D0" w:rsidRDefault="00524752" w:rsidP="002071D0">
      <w:pPr>
        <w:spacing w:line="360" w:lineRule="auto"/>
        <w:ind w:left="-17" w:right="45" w:firstLine="726"/>
        <w:rPr>
          <w:rFonts w:ascii="Arial" w:eastAsia="Arial" w:hAnsi="Arial" w:cs="Arial"/>
          <w:color w:val="auto"/>
        </w:rPr>
      </w:pPr>
      <w:r w:rsidRPr="002071D0">
        <w:rPr>
          <w:rFonts w:ascii="Arial" w:eastAsia="Calibri" w:hAnsi="Arial" w:cs="Arial"/>
          <w:bCs/>
          <w:color w:val="auto"/>
          <w:szCs w:val="24"/>
        </w:rPr>
        <w:t>Para tal,</w:t>
      </w:r>
      <w:r w:rsidR="005C5D92" w:rsidRPr="002071D0">
        <w:rPr>
          <w:rFonts w:ascii="Arial" w:eastAsia="Calibri" w:hAnsi="Arial" w:cs="Arial"/>
          <w:bCs/>
          <w:color w:val="auto"/>
          <w:szCs w:val="24"/>
        </w:rPr>
        <w:t xml:space="preserve"> o presente estudo </w:t>
      </w:r>
      <w:r w:rsidRPr="002071D0">
        <w:rPr>
          <w:rFonts w:ascii="Arial" w:eastAsia="Calibri" w:hAnsi="Arial" w:cs="Arial"/>
          <w:bCs/>
          <w:color w:val="auto"/>
          <w:szCs w:val="24"/>
        </w:rPr>
        <w:t xml:space="preserve"> </w:t>
      </w:r>
      <w:r w:rsidRPr="002071D0">
        <w:rPr>
          <w:rFonts w:ascii="Arial" w:eastAsia="Arial" w:hAnsi="Arial" w:cs="Arial"/>
          <w:color w:val="auto"/>
        </w:rPr>
        <w:t xml:space="preserve">ilustra </w:t>
      </w:r>
      <w:r w:rsidR="00FE408D" w:rsidRPr="002071D0">
        <w:rPr>
          <w:rFonts w:ascii="Arial" w:eastAsia="Arial" w:hAnsi="Arial" w:cs="Arial"/>
          <w:color w:val="auto"/>
        </w:rPr>
        <w:t>essas</w:t>
      </w:r>
      <w:r w:rsidRPr="002071D0">
        <w:rPr>
          <w:rFonts w:ascii="Arial" w:eastAsia="Arial" w:hAnsi="Arial" w:cs="Arial"/>
          <w:color w:val="auto"/>
        </w:rPr>
        <w:t xml:space="preserve"> ações emancipadoras</w:t>
      </w:r>
      <w:r w:rsidR="005C5D92" w:rsidRPr="002071D0">
        <w:rPr>
          <w:rFonts w:ascii="Arial" w:eastAsia="Arial" w:hAnsi="Arial" w:cs="Arial"/>
          <w:color w:val="auto"/>
        </w:rPr>
        <w:t xml:space="preserve"> </w:t>
      </w:r>
      <w:r w:rsidR="00144EA1" w:rsidRPr="002071D0">
        <w:rPr>
          <w:rFonts w:ascii="Arial" w:eastAsia="Arial" w:hAnsi="Arial" w:cs="Arial"/>
          <w:color w:val="auto"/>
        </w:rPr>
        <w:t>por meio de duas atividades do</w:t>
      </w:r>
      <w:r w:rsidRPr="002071D0">
        <w:rPr>
          <w:rFonts w:ascii="Arial" w:eastAsia="Arial" w:hAnsi="Arial" w:cs="Arial"/>
          <w:color w:val="auto"/>
        </w:rPr>
        <w:t xml:space="preserve"> Projeto Brincadas</w:t>
      </w:r>
      <w:r w:rsidR="005C5D92" w:rsidRPr="002071D0">
        <w:rPr>
          <w:rFonts w:ascii="Arial" w:eastAsia="Arial" w:hAnsi="Arial" w:cs="Arial"/>
          <w:color w:val="auto"/>
        </w:rPr>
        <w:t xml:space="preserve">, desenvolvidas pelo Grupo de Pesquisa Linguagem </w:t>
      </w:r>
      <w:r w:rsidR="005C5D92" w:rsidRPr="002071D0">
        <w:rPr>
          <w:rFonts w:ascii="Arial" w:eastAsia="Arial" w:hAnsi="Arial" w:cs="Arial"/>
          <w:color w:val="auto"/>
          <w:szCs w:val="24"/>
        </w:rPr>
        <w:t>em Atividade no Contexto Escolar (GP LACE) da Pontifícia Universidade Católica – São Paulo (PUC-SP)</w:t>
      </w:r>
      <w:r w:rsidR="00DF3DBE" w:rsidRPr="002071D0">
        <w:rPr>
          <w:rStyle w:val="Refdenotaderodap"/>
          <w:rFonts w:ascii="Arial" w:eastAsia="Arial" w:hAnsi="Arial" w:cs="Arial"/>
          <w:color w:val="auto"/>
        </w:rPr>
        <w:footnoteReference w:id="3"/>
      </w:r>
      <w:r w:rsidR="00144EA1" w:rsidRPr="002071D0">
        <w:rPr>
          <w:rFonts w:ascii="Arial" w:eastAsia="Arial" w:hAnsi="Arial" w:cs="Arial"/>
          <w:color w:val="auto"/>
        </w:rPr>
        <w:t>.</w:t>
      </w:r>
      <w:r w:rsidR="00144EA1" w:rsidRPr="00DF3A32">
        <w:rPr>
          <w:rFonts w:ascii="Arial" w:eastAsia="Arial" w:hAnsi="Arial" w:cs="Arial"/>
          <w:color w:val="auto"/>
        </w:rPr>
        <w:t xml:space="preserve"> </w:t>
      </w:r>
      <w:r w:rsidR="001C71DE" w:rsidRPr="00DF3A32">
        <w:rPr>
          <w:rFonts w:ascii="Arial" w:eastAsia="Calibri" w:hAnsi="Arial" w:cs="Arial"/>
          <w:bCs/>
          <w:color w:val="auto"/>
          <w:szCs w:val="24"/>
        </w:rPr>
        <w:t>Por fim, em “Algumas reflexões</w:t>
      </w:r>
      <w:r w:rsidR="001C71DE" w:rsidRPr="00DF3A32">
        <w:rPr>
          <w:rFonts w:ascii="Arial" w:eastAsia="Calibri" w:hAnsi="Arial" w:cs="Arial"/>
          <w:color w:val="auto"/>
          <w:szCs w:val="24"/>
        </w:rPr>
        <w:t>”, pontuamos a importância do aporte freireano con</w:t>
      </w:r>
      <w:r w:rsidR="001C71DE" w:rsidRPr="00F4417C">
        <w:rPr>
          <w:rFonts w:ascii="Arial" w:eastAsia="Calibri" w:hAnsi="Arial" w:cs="Arial"/>
          <w:szCs w:val="24"/>
        </w:rPr>
        <w:t xml:space="preserve">tra </w:t>
      </w:r>
      <w:r w:rsidR="001C71DE" w:rsidRPr="00F4417C">
        <w:rPr>
          <w:rFonts w:ascii="Arial" w:hAnsi="Arial" w:cs="Arial"/>
          <w:szCs w:val="24"/>
        </w:rPr>
        <w:t xml:space="preserve">as necroações governamentais, com o intuito de desenvolver </w:t>
      </w:r>
      <w:r w:rsidR="004A7770" w:rsidRPr="00F4417C">
        <w:rPr>
          <w:rFonts w:ascii="Arial" w:hAnsi="Arial" w:cs="Arial"/>
          <w:szCs w:val="24"/>
        </w:rPr>
        <w:t xml:space="preserve">redivivas </w:t>
      </w:r>
      <w:r w:rsidR="001C71DE" w:rsidRPr="00F4417C">
        <w:rPr>
          <w:rFonts w:ascii="Arial" w:hAnsi="Arial" w:cs="Arial"/>
          <w:szCs w:val="24"/>
        </w:rPr>
        <w:t>práticas educativas</w:t>
      </w:r>
      <w:r w:rsidR="005C5D92">
        <w:rPr>
          <w:rFonts w:ascii="Arial" w:hAnsi="Arial" w:cs="Arial"/>
          <w:szCs w:val="24"/>
        </w:rPr>
        <w:t>,</w:t>
      </w:r>
      <w:r w:rsidR="001C71DE" w:rsidRPr="00F4417C">
        <w:rPr>
          <w:rFonts w:ascii="Arial" w:hAnsi="Arial" w:cs="Arial"/>
          <w:szCs w:val="24"/>
        </w:rPr>
        <w:t xml:space="preserve"> que possam instigar o educando a pensar criticamente sobre o seu papel agentivo para transformar a realidade e possibilitar a construção do inédito-viáve</w:t>
      </w:r>
      <w:r w:rsidR="005D313D">
        <w:rPr>
          <w:rFonts w:ascii="Arial" w:hAnsi="Arial" w:cs="Arial"/>
          <w:szCs w:val="24"/>
        </w:rPr>
        <w:t>l (FREIRE, 2014a)</w:t>
      </w:r>
      <w:r w:rsidR="006F29A9">
        <w:rPr>
          <w:rFonts w:ascii="Arial" w:hAnsi="Arial" w:cs="Arial"/>
          <w:szCs w:val="24"/>
        </w:rPr>
        <w:t>,</w:t>
      </w:r>
      <w:r w:rsidR="005D313D">
        <w:rPr>
          <w:rFonts w:ascii="Arial" w:hAnsi="Arial" w:cs="Arial"/>
          <w:szCs w:val="24"/>
        </w:rPr>
        <w:t xml:space="preserve"> </w:t>
      </w:r>
      <w:r w:rsidR="00EE6C54">
        <w:rPr>
          <w:rFonts w:ascii="Arial" w:hAnsi="Arial" w:cs="Arial"/>
          <w:szCs w:val="24"/>
        </w:rPr>
        <w:t>com base no pensamento crítico a na</w:t>
      </w:r>
      <w:r w:rsidR="00027EE2">
        <w:rPr>
          <w:rFonts w:ascii="Arial" w:hAnsi="Arial" w:cs="Arial"/>
          <w:szCs w:val="24"/>
        </w:rPr>
        <w:t xml:space="preserve"> coletividade</w:t>
      </w:r>
      <w:r w:rsidR="00EE6C54">
        <w:rPr>
          <w:rFonts w:ascii="Arial" w:hAnsi="Arial" w:cs="Arial"/>
          <w:szCs w:val="24"/>
        </w:rPr>
        <w:t>.</w:t>
      </w:r>
    </w:p>
    <w:p w14:paraId="1795FDD5" w14:textId="77777777" w:rsidR="00D1054C" w:rsidRPr="00F4417C" w:rsidRDefault="00D1054C" w:rsidP="00A6281E">
      <w:pPr>
        <w:spacing w:line="360" w:lineRule="auto"/>
        <w:ind w:firstLine="1134"/>
        <w:rPr>
          <w:rFonts w:ascii="Arial" w:hAnsi="Arial" w:cs="Arial"/>
          <w:szCs w:val="24"/>
        </w:rPr>
      </w:pPr>
    </w:p>
    <w:p w14:paraId="64319593" w14:textId="2072AD7F" w:rsidR="00EE6C54" w:rsidRDefault="006F29A9" w:rsidP="00A6281E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2. </w:t>
      </w:r>
      <w:r w:rsidRPr="00F4417C">
        <w:rPr>
          <w:rFonts w:ascii="Arial" w:hAnsi="Arial" w:cs="Arial"/>
          <w:b/>
          <w:szCs w:val="24"/>
        </w:rPr>
        <w:t>Necropolítica e seus desdobramentos</w:t>
      </w:r>
    </w:p>
    <w:p w14:paraId="3A71778C" w14:textId="77777777" w:rsidR="00E06736" w:rsidRDefault="005560DF" w:rsidP="00E06736">
      <w:pPr>
        <w:spacing w:line="360" w:lineRule="auto"/>
        <w:ind w:firstLine="709"/>
        <w:rPr>
          <w:rFonts w:ascii="Arial" w:eastAsia="Calibri" w:hAnsi="Arial" w:cs="Arial"/>
          <w:szCs w:val="24"/>
        </w:rPr>
      </w:pPr>
      <w:r w:rsidRPr="00F4417C">
        <w:rPr>
          <w:rFonts w:ascii="Arial" w:hAnsi="Arial" w:cs="Arial"/>
          <w:b/>
          <w:szCs w:val="24"/>
        </w:rPr>
        <w:t xml:space="preserve"> </w:t>
      </w:r>
      <w:r w:rsidR="001060EA" w:rsidRPr="00F4417C">
        <w:rPr>
          <w:rFonts w:ascii="Arial" w:hAnsi="Arial" w:cs="Arial"/>
          <w:szCs w:val="24"/>
        </w:rPr>
        <w:t>O conceito de necropolítica discutido por Mbembe (2016) está relacionado a um fenômeno social, organicamente ligado ao neoliberalismo, cuja ressignificação advém do debate foucau</w:t>
      </w:r>
      <w:r w:rsidR="004A7770" w:rsidRPr="00F4417C">
        <w:rPr>
          <w:rFonts w:ascii="Arial" w:hAnsi="Arial" w:cs="Arial"/>
          <w:szCs w:val="24"/>
        </w:rPr>
        <w:t>l</w:t>
      </w:r>
      <w:r w:rsidR="001060EA" w:rsidRPr="00F4417C">
        <w:rPr>
          <w:rFonts w:ascii="Arial" w:hAnsi="Arial" w:cs="Arial"/>
          <w:szCs w:val="24"/>
        </w:rPr>
        <w:t>tiniano</w:t>
      </w:r>
      <w:r w:rsidR="001060EA" w:rsidRPr="00F4417C">
        <w:rPr>
          <w:rFonts w:ascii="Arial" w:eastAsia="Calibri" w:hAnsi="Arial" w:cs="Arial"/>
          <w:szCs w:val="24"/>
        </w:rPr>
        <w:t xml:space="preserve"> – biopoder/biopolítica</w:t>
      </w:r>
      <w:r w:rsidR="001060EA" w:rsidRPr="00F4417C">
        <w:rPr>
          <w:rFonts w:ascii="Arial" w:eastAsia="Calibri" w:hAnsi="Arial" w:cs="Arial"/>
          <w:b/>
          <w:bCs/>
          <w:szCs w:val="24"/>
        </w:rPr>
        <w:t xml:space="preserve"> </w:t>
      </w:r>
      <w:r w:rsidR="001060EA" w:rsidRPr="00F4417C">
        <w:rPr>
          <w:rFonts w:ascii="Arial" w:eastAsia="Calibri" w:hAnsi="Arial" w:cs="Arial"/>
          <w:szCs w:val="24"/>
        </w:rPr>
        <w:t xml:space="preserve">–, </w:t>
      </w:r>
      <w:r w:rsidR="00222977" w:rsidRPr="00F4417C">
        <w:rPr>
          <w:rFonts w:ascii="Arial" w:eastAsia="Calibri" w:hAnsi="Arial" w:cs="Arial"/>
          <w:szCs w:val="24"/>
        </w:rPr>
        <w:t>como</w:t>
      </w:r>
      <w:r w:rsidR="001060EA" w:rsidRPr="00F4417C">
        <w:rPr>
          <w:rFonts w:ascii="Arial" w:eastAsia="Calibri" w:hAnsi="Arial" w:cs="Arial"/>
          <w:szCs w:val="24"/>
        </w:rPr>
        <w:t xml:space="preserve"> instrumento de controle que o Estado exerce sobre o corpo dos indivíduos, determinando quem deve morrer e quem deve viver. </w:t>
      </w:r>
    </w:p>
    <w:p w14:paraId="4E2FB24F" w14:textId="0DE8E3A2" w:rsidR="001060EA" w:rsidRPr="00F4417C" w:rsidRDefault="001060EA" w:rsidP="00E06736">
      <w:pPr>
        <w:spacing w:line="360" w:lineRule="auto"/>
        <w:ind w:firstLine="709"/>
        <w:rPr>
          <w:rFonts w:ascii="Arial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lastRenderedPageBreak/>
        <w:t>Em linhas gerais, desde o século XVI</w:t>
      </w:r>
      <w:r w:rsidR="00D459EC">
        <w:rPr>
          <w:rFonts w:ascii="Arial" w:eastAsia="Calibri" w:hAnsi="Arial" w:cs="Arial"/>
          <w:szCs w:val="24"/>
        </w:rPr>
        <w:t>,</w:t>
      </w:r>
      <w:r w:rsidRPr="00F4417C">
        <w:rPr>
          <w:rFonts w:ascii="Arial" w:eastAsia="Calibri" w:hAnsi="Arial" w:cs="Arial"/>
          <w:szCs w:val="24"/>
        </w:rPr>
        <w:t xml:space="preserve"> o direito de vida e morte era uma prerrogativa do soberano. Além de confiscos de bens e serviços e, ainda, para garantir a defesa incondicional de sua pessoa e território, era lícito submeter seus súditos </w:t>
      </w:r>
      <w:r w:rsidR="00B23C5A">
        <w:rPr>
          <w:rFonts w:ascii="Arial" w:eastAsia="Calibri" w:hAnsi="Arial" w:cs="Arial"/>
          <w:szCs w:val="24"/>
        </w:rPr>
        <w:t>a</w:t>
      </w:r>
      <w:r w:rsidRPr="00F4417C">
        <w:rPr>
          <w:rFonts w:ascii="Arial" w:eastAsia="Calibri" w:hAnsi="Arial" w:cs="Arial"/>
          <w:szCs w:val="24"/>
        </w:rPr>
        <w:t xml:space="preserve"> castigos e à morte. Ao longo dos séculos XVII e XVIII, essa prática foi relativizada e substituída pela administração dos corpos e pela gestão da vida, entendida como biopoder, agora, exercida pelo Estado. </w:t>
      </w:r>
    </w:p>
    <w:p w14:paraId="2C7A5872" w14:textId="77777777" w:rsidR="00771B31" w:rsidRDefault="001060EA" w:rsidP="00CA2C7E">
      <w:pPr>
        <w:pStyle w:val="Default"/>
        <w:spacing w:line="360" w:lineRule="auto"/>
        <w:ind w:left="-17" w:right="45" w:firstLine="726"/>
        <w:jc w:val="both"/>
        <w:rPr>
          <w:rFonts w:ascii="Arial" w:eastAsia="Calibri" w:hAnsi="Arial" w:cs="Arial"/>
          <w:color w:val="auto"/>
        </w:rPr>
      </w:pPr>
      <w:r w:rsidRPr="00F4417C">
        <w:rPr>
          <w:rFonts w:ascii="Arial" w:eastAsia="Calibri" w:hAnsi="Arial" w:cs="Arial"/>
          <w:color w:val="auto"/>
        </w:rPr>
        <w:t xml:space="preserve">A biopolítica, polo complementar do biopoder, centra-se no coletivo e trata das questões que envolvem a realidade biológica do ser humano e os fenômenos naturais a ela subjacentes, </w:t>
      </w:r>
      <w:r w:rsidR="004A7770" w:rsidRPr="00F4417C">
        <w:rPr>
          <w:rFonts w:ascii="Arial" w:eastAsia="Calibri" w:hAnsi="Arial" w:cs="Arial"/>
          <w:color w:val="auto"/>
        </w:rPr>
        <w:t>tais como</w:t>
      </w:r>
      <w:r w:rsidRPr="00F4417C">
        <w:rPr>
          <w:rFonts w:ascii="Arial" w:eastAsia="Calibri" w:hAnsi="Arial" w:cs="Arial"/>
          <w:color w:val="auto"/>
        </w:rPr>
        <w:t xml:space="preserve">, a saúde, a higiene, a alimentação, a sexualidade, a taxa de natalidade, a longevidade, os fluxos de migração, as epidemias, entre outros, obviamente, em favor dos interesses do Estado. </w:t>
      </w:r>
    </w:p>
    <w:p w14:paraId="16D85E96" w14:textId="3BCCBEB1" w:rsidR="001060EA" w:rsidRPr="00F4417C" w:rsidRDefault="00D459EC" w:rsidP="00CA2C7E">
      <w:pPr>
        <w:pStyle w:val="Default"/>
        <w:spacing w:line="360" w:lineRule="auto"/>
        <w:ind w:left="-17" w:right="45" w:firstLine="726"/>
        <w:jc w:val="both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>Sobreleva</w:t>
      </w:r>
      <w:r w:rsidR="001060EA" w:rsidRPr="00F4417C">
        <w:rPr>
          <w:rFonts w:ascii="Arial" w:eastAsia="Calibri" w:hAnsi="Arial" w:cs="Arial"/>
          <w:color w:val="auto"/>
        </w:rPr>
        <w:t xml:space="preserve"> ressaltar que a concepção de raça se consolida na genealogia do biopoder, sectando e hierarquizando a população em subgrupos, qualificando-as entre superiores e inferiores. Sob esse viés, </w:t>
      </w:r>
      <w:r w:rsidR="00771B31">
        <w:rPr>
          <w:rFonts w:ascii="Arial" w:eastAsia="Calibri" w:hAnsi="Arial" w:cs="Arial"/>
          <w:color w:val="auto"/>
        </w:rPr>
        <w:t>eles</w:t>
      </w:r>
      <w:r w:rsidR="001060EA" w:rsidRPr="00F4417C">
        <w:rPr>
          <w:rFonts w:ascii="Arial" w:eastAsia="Calibri" w:hAnsi="Arial" w:cs="Arial"/>
          <w:color w:val="auto"/>
        </w:rPr>
        <w:t xml:space="preserve"> se tornam ameaça para aqueles considerados superiores, o que justifica o direito de matar em nome de um fortalecimento biológico </w:t>
      </w:r>
      <w:r w:rsidR="001060EA" w:rsidRPr="00F4417C">
        <w:rPr>
          <w:rFonts w:ascii="Arial" w:hAnsi="Arial" w:cs="Arial"/>
          <w:color w:val="auto"/>
        </w:rPr>
        <w:t>(</w:t>
      </w:r>
      <w:r w:rsidRPr="00F4417C">
        <w:rPr>
          <w:rFonts w:ascii="Arial" w:hAnsi="Arial" w:cs="Arial"/>
          <w:color w:val="auto"/>
        </w:rPr>
        <w:t>FOUCAULT</w:t>
      </w:r>
      <w:r w:rsidR="001060EA" w:rsidRPr="00F4417C">
        <w:rPr>
          <w:rFonts w:ascii="Arial" w:hAnsi="Arial" w:cs="Arial"/>
          <w:color w:val="auto"/>
        </w:rPr>
        <w:t>, 2005)</w:t>
      </w:r>
      <w:r w:rsidR="001060EA" w:rsidRPr="00F4417C">
        <w:rPr>
          <w:rFonts w:ascii="Arial" w:eastAsia="Calibri" w:hAnsi="Arial" w:cs="Arial"/>
          <w:color w:val="auto"/>
        </w:rPr>
        <w:t>. Na realidade, o biopoder determina quais vidas importam e quais corpos são descartáveis</w:t>
      </w:r>
      <w:r w:rsidR="00771B31">
        <w:rPr>
          <w:rFonts w:ascii="Arial" w:eastAsia="Calibri" w:hAnsi="Arial" w:cs="Arial"/>
          <w:color w:val="auto"/>
        </w:rPr>
        <w:t>,</w:t>
      </w:r>
      <w:r w:rsidR="001060EA" w:rsidRPr="00F4417C">
        <w:rPr>
          <w:rFonts w:ascii="Arial" w:eastAsia="Calibri" w:hAnsi="Arial" w:cs="Arial"/>
          <w:color w:val="auto"/>
        </w:rPr>
        <w:t xml:space="preserve"> seguindo a lógica da política vigente. </w:t>
      </w:r>
    </w:p>
    <w:p w14:paraId="6CABCCDC" w14:textId="77777777" w:rsidR="0086107A" w:rsidRDefault="001060EA" w:rsidP="00771B31">
      <w:pPr>
        <w:pStyle w:val="Default"/>
        <w:spacing w:line="360" w:lineRule="auto"/>
        <w:ind w:left="-17" w:right="45" w:firstLine="726"/>
        <w:jc w:val="both"/>
        <w:rPr>
          <w:rFonts w:ascii="Arial" w:eastAsia="Calibri" w:hAnsi="Arial" w:cs="Arial"/>
          <w:color w:val="auto"/>
        </w:rPr>
      </w:pPr>
      <w:r w:rsidRPr="00F4417C">
        <w:rPr>
          <w:rFonts w:ascii="Arial" w:eastAsia="Calibri" w:hAnsi="Arial" w:cs="Arial"/>
          <w:color w:val="auto"/>
        </w:rPr>
        <w:t xml:space="preserve">A ressignificação mbembeniana ao termo biopoder/biopolítica para necropoder/necropolítica e suas vertentes amplia e complementa o debate foucaultiano, que centrou majoritariamente o contexto europeu. Para Mbembe (2016), </w:t>
      </w:r>
      <w:r w:rsidR="006C04B1" w:rsidRPr="005C141E">
        <w:rPr>
          <w:rFonts w:ascii="Arial" w:eastAsia="Calibri" w:hAnsi="Arial" w:cs="Arial"/>
          <w:color w:val="auto"/>
        </w:rPr>
        <w:t>como já foi mencionado,</w:t>
      </w:r>
      <w:r w:rsidR="006C04B1">
        <w:rPr>
          <w:rFonts w:ascii="Arial" w:eastAsia="Calibri" w:hAnsi="Arial" w:cs="Arial"/>
          <w:color w:val="auto"/>
        </w:rPr>
        <w:t xml:space="preserve"> </w:t>
      </w:r>
      <w:r w:rsidRPr="00F4417C">
        <w:rPr>
          <w:rFonts w:ascii="Arial" w:eastAsia="Calibri" w:hAnsi="Arial" w:cs="Arial"/>
          <w:color w:val="auto"/>
        </w:rPr>
        <w:t>a necropolítica se constitui como uma política da morte</w:t>
      </w:r>
      <w:r w:rsidR="00D85875">
        <w:rPr>
          <w:rFonts w:ascii="Arial" w:eastAsia="Calibri" w:hAnsi="Arial" w:cs="Arial"/>
          <w:color w:val="auto"/>
        </w:rPr>
        <w:t>.</w:t>
      </w:r>
      <w:r w:rsidRPr="00F4417C">
        <w:rPr>
          <w:rFonts w:ascii="Arial" w:eastAsia="Calibri" w:hAnsi="Arial" w:cs="Arial"/>
          <w:color w:val="auto"/>
        </w:rPr>
        <w:t xml:space="preserve"> Aliás, muito mais que isso: o poder exercido pela necropolítica incide, </w:t>
      </w:r>
      <w:r w:rsidR="00B23C5A">
        <w:rPr>
          <w:rFonts w:ascii="Arial" w:eastAsia="Calibri" w:hAnsi="Arial" w:cs="Arial"/>
          <w:color w:val="auto"/>
        </w:rPr>
        <w:t>particularmente</w:t>
      </w:r>
      <w:r w:rsidRPr="00F4417C">
        <w:rPr>
          <w:rFonts w:ascii="Arial" w:eastAsia="Calibri" w:hAnsi="Arial" w:cs="Arial"/>
          <w:color w:val="auto"/>
        </w:rPr>
        <w:t>, nas diferentes formas que produzem a morte.</w:t>
      </w:r>
    </w:p>
    <w:p w14:paraId="05B16AD3" w14:textId="48AE958B" w:rsidR="001060EA" w:rsidRPr="00F4417C" w:rsidRDefault="001060EA" w:rsidP="00771B31">
      <w:pPr>
        <w:pStyle w:val="Default"/>
        <w:spacing w:line="360" w:lineRule="auto"/>
        <w:ind w:left="-17" w:right="45" w:firstLine="726"/>
        <w:jc w:val="both"/>
        <w:rPr>
          <w:rFonts w:ascii="Arial" w:eastAsia="Calibri" w:hAnsi="Arial" w:cs="Arial"/>
          <w:color w:val="auto"/>
        </w:rPr>
      </w:pPr>
      <w:r w:rsidRPr="00F4417C">
        <w:rPr>
          <w:rFonts w:ascii="Arial" w:eastAsia="Calibri" w:hAnsi="Arial" w:cs="Arial"/>
          <w:color w:val="auto"/>
        </w:rPr>
        <w:t xml:space="preserve"> Em outras palavras, a necropolítica reproduz a antiga potência de morte delegada ao soberano que, nos dias de hoje, é realizada não somente pelo Estado, mas, também, praticada por qualquer um que se institua de poder: </w:t>
      </w:r>
      <w:r w:rsidRPr="00F4417C">
        <w:rPr>
          <w:rFonts w:ascii="Arial" w:hAnsi="Arial" w:cs="Arial"/>
          <w:color w:val="auto"/>
        </w:rPr>
        <w:t xml:space="preserve">“a soberania é a capacidade de definir quem importa e quem não importa, quem é descartável e quem não é” </w:t>
      </w:r>
      <w:r w:rsidR="00D459EC" w:rsidRPr="00F4417C">
        <w:rPr>
          <w:rFonts w:ascii="Arial" w:hAnsi="Arial" w:cs="Arial"/>
          <w:color w:val="auto"/>
        </w:rPr>
        <w:t>(MBEMBE</w:t>
      </w:r>
      <w:r w:rsidRPr="00F4417C">
        <w:rPr>
          <w:rFonts w:ascii="Arial" w:hAnsi="Arial" w:cs="Arial"/>
          <w:color w:val="auto"/>
        </w:rPr>
        <w:t>, 2016, p. 135)</w:t>
      </w:r>
      <w:r w:rsidR="00D459EC">
        <w:rPr>
          <w:rFonts w:ascii="Arial" w:hAnsi="Arial" w:cs="Arial"/>
          <w:color w:val="auto"/>
        </w:rPr>
        <w:t>.</w:t>
      </w:r>
    </w:p>
    <w:p w14:paraId="19F239D5" w14:textId="77777777" w:rsidR="00B52185" w:rsidRDefault="001060EA" w:rsidP="0086107A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>A ideia de necropolítica rompe as fronteiras dos países da América e da África que sofreram processos de colonização e</w:t>
      </w:r>
      <w:r w:rsidR="004A7770" w:rsidRPr="00F4417C">
        <w:rPr>
          <w:rFonts w:ascii="Arial" w:eastAsia="Calibri" w:hAnsi="Arial" w:cs="Arial"/>
          <w:szCs w:val="24"/>
        </w:rPr>
        <w:t xml:space="preserve"> escravização. A</w:t>
      </w:r>
      <w:r w:rsidRPr="00F4417C">
        <w:rPr>
          <w:rFonts w:ascii="Arial" w:eastAsia="Calibri" w:hAnsi="Arial" w:cs="Arial"/>
          <w:szCs w:val="24"/>
        </w:rPr>
        <w:t xml:space="preserve">tualmente, assume importância analítica global. As forças necropolíticas agem e incidem na </w:t>
      </w:r>
      <w:r w:rsidRPr="00F4417C">
        <w:rPr>
          <w:rFonts w:ascii="Arial" w:eastAsia="Calibri" w:hAnsi="Arial" w:cs="Arial"/>
          <w:szCs w:val="24"/>
        </w:rPr>
        <w:lastRenderedPageBreak/>
        <w:t xml:space="preserve">ausência dos direitos básicos (saúde, educação, saneamento básico, segurança, entre outros) a grupos invisibilizados mais vulneráveis. </w:t>
      </w:r>
    </w:p>
    <w:p w14:paraId="025BDB53" w14:textId="2F598FE6" w:rsidR="001060EA" w:rsidRPr="00F4417C" w:rsidRDefault="001060EA" w:rsidP="0086107A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>Nesse sentido, Lima (2018) apresenta o sintagma bionecropolítica e argumenta que, no contexto brasileiro, o conceito se constitui de maneira diaspórica, opressora, genocida e racista, visível no sistema carcerário, na população negra empobrecida, nos idosos, n</w:t>
      </w:r>
      <w:r w:rsidR="00377CDC" w:rsidRPr="00F4417C">
        <w:rPr>
          <w:rFonts w:ascii="Arial" w:eastAsia="Calibri" w:hAnsi="Arial" w:cs="Arial"/>
          <w:szCs w:val="24"/>
        </w:rPr>
        <w:t>as pessoas em situação de rua</w:t>
      </w:r>
      <w:r w:rsidRPr="00F4417C">
        <w:rPr>
          <w:rFonts w:ascii="Arial" w:eastAsia="Calibri" w:hAnsi="Arial" w:cs="Arial"/>
          <w:szCs w:val="24"/>
        </w:rPr>
        <w:t xml:space="preserve">, nos </w:t>
      </w:r>
      <w:r w:rsidRPr="00D459EC">
        <w:rPr>
          <w:rFonts w:ascii="Arial" w:eastAsia="Calibri" w:hAnsi="Arial" w:cs="Arial"/>
          <w:i/>
          <w:iCs/>
          <w:szCs w:val="24"/>
        </w:rPr>
        <w:t>apartheids</w:t>
      </w:r>
      <w:r w:rsidRPr="00F4417C">
        <w:rPr>
          <w:rFonts w:ascii="Arial" w:eastAsia="Calibri" w:hAnsi="Arial" w:cs="Arial"/>
          <w:szCs w:val="24"/>
        </w:rPr>
        <w:t xml:space="preserve"> urbanos das grandes e pequenas cidades, na eclosão da milícia, nos hospitais psiquiátricos, nas filas das defensorias públicas, nas longas filas hospitalares, entre tantos outros lugares cada vez mais precarizados.</w:t>
      </w:r>
    </w:p>
    <w:p w14:paraId="18F9BB3F" w14:textId="36BF1AE1" w:rsidR="001060EA" w:rsidRPr="00F4417C" w:rsidRDefault="001060EA" w:rsidP="00B41F43">
      <w:pPr>
        <w:spacing w:line="360" w:lineRule="auto"/>
        <w:ind w:left="-17" w:right="45" w:firstLine="726"/>
        <w:rPr>
          <w:rFonts w:ascii="Arial" w:eastAsia="Calibri" w:hAnsi="Arial" w:cs="Arial"/>
          <w:i/>
          <w:iCs/>
          <w:szCs w:val="24"/>
        </w:rPr>
      </w:pPr>
      <w:r w:rsidRPr="00F4417C">
        <w:rPr>
          <w:rFonts w:ascii="Arial" w:eastAsia="Calibri" w:hAnsi="Arial" w:cs="Arial"/>
          <w:szCs w:val="24"/>
        </w:rPr>
        <w:t xml:space="preserve">No contexto pandêmico, por exemplo, a gestão de morte </w:t>
      </w:r>
      <w:r w:rsidR="00D459EC">
        <w:rPr>
          <w:rFonts w:ascii="Arial" w:eastAsia="Calibri" w:hAnsi="Arial" w:cs="Arial"/>
          <w:szCs w:val="24"/>
        </w:rPr>
        <w:t>era</w:t>
      </w:r>
      <w:r w:rsidRPr="00F4417C">
        <w:rPr>
          <w:rFonts w:ascii="Arial" w:eastAsia="Calibri" w:hAnsi="Arial" w:cs="Arial"/>
          <w:szCs w:val="24"/>
        </w:rPr>
        <w:t xml:space="preserve"> veiculada pelo representante</w:t>
      </w:r>
      <w:r w:rsidR="00BE4ADC">
        <w:rPr>
          <w:rFonts w:ascii="Arial" w:eastAsia="Calibri" w:hAnsi="Arial" w:cs="Arial"/>
          <w:szCs w:val="24"/>
        </w:rPr>
        <w:t xml:space="preserve"> mandatário do Poder Executivo</w:t>
      </w:r>
      <w:r w:rsidRPr="00F4417C">
        <w:rPr>
          <w:rFonts w:ascii="Arial" w:eastAsia="Calibri" w:hAnsi="Arial" w:cs="Arial"/>
          <w:szCs w:val="24"/>
        </w:rPr>
        <w:t xml:space="preserve">, quando </w:t>
      </w:r>
      <w:r w:rsidR="009B4711">
        <w:rPr>
          <w:rFonts w:ascii="Arial" w:eastAsia="Calibri" w:hAnsi="Arial" w:cs="Arial"/>
          <w:szCs w:val="24"/>
        </w:rPr>
        <w:t>fundamentou</w:t>
      </w:r>
      <w:r w:rsidRPr="00F4417C">
        <w:rPr>
          <w:rFonts w:ascii="Arial" w:eastAsia="Calibri" w:hAnsi="Arial" w:cs="Arial"/>
          <w:szCs w:val="24"/>
        </w:rPr>
        <w:t xml:space="preserve"> sua posição a um jornalista diante do elevado número de mortos pela </w:t>
      </w:r>
      <w:r w:rsidR="00B41F43" w:rsidRPr="00F4417C">
        <w:rPr>
          <w:rFonts w:ascii="Arial" w:eastAsia="Calibri" w:hAnsi="Arial" w:cs="Arial"/>
          <w:szCs w:val="24"/>
        </w:rPr>
        <w:t>Covid</w:t>
      </w:r>
      <w:r w:rsidRPr="00F4417C">
        <w:rPr>
          <w:rFonts w:ascii="Arial" w:eastAsia="Calibri" w:hAnsi="Arial" w:cs="Arial"/>
          <w:szCs w:val="24"/>
        </w:rPr>
        <w:t xml:space="preserve">-19: </w:t>
      </w:r>
      <w:r w:rsidRPr="00F4417C">
        <w:rPr>
          <w:rFonts w:ascii="Arial" w:eastAsia="Calibri" w:hAnsi="Arial" w:cs="Arial"/>
          <w:i/>
          <w:iCs/>
          <w:szCs w:val="24"/>
        </w:rPr>
        <w:t xml:space="preserve">“Eu não sou coveiro, tá certo? Mortes vão haver.”  </w:t>
      </w:r>
      <w:r w:rsidR="00E62B9A">
        <w:rPr>
          <w:rFonts w:ascii="Arial" w:eastAsia="Calibri" w:hAnsi="Arial" w:cs="Arial"/>
          <w:szCs w:val="24"/>
        </w:rPr>
        <w:t>Além disso, q</w:t>
      </w:r>
      <w:r w:rsidRPr="00F4417C">
        <w:rPr>
          <w:rFonts w:ascii="Arial" w:eastAsia="Calibri" w:hAnsi="Arial" w:cs="Arial"/>
          <w:szCs w:val="24"/>
        </w:rPr>
        <w:t xml:space="preserve">uando o Brasil ultrapassou a China em número de mortes, justificou-se da mesma forma: </w:t>
      </w:r>
      <w:r w:rsidRPr="00F4417C">
        <w:rPr>
          <w:rFonts w:ascii="Arial" w:eastAsia="Calibri" w:hAnsi="Arial" w:cs="Arial"/>
          <w:i/>
          <w:iCs/>
          <w:szCs w:val="24"/>
        </w:rPr>
        <w:t>“E daí? Lamento. Quer que eu faça o quê? Eu sou Messias, mas não faço milagre”; “A gente lamenta todas as mortes, está chegando ao número 100 mil, mas vamos tocar a vida”; “Todos nós vamos morrer um dia, aqui todo mundo vai morrer”</w:t>
      </w:r>
      <w:r w:rsidRPr="00F4417C">
        <w:rPr>
          <w:rStyle w:val="Refdenotaderodap"/>
          <w:rFonts w:ascii="Arial" w:hAnsi="Arial" w:cs="Arial"/>
          <w:i/>
          <w:iCs/>
          <w:szCs w:val="24"/>
        </w:rPr>
        <w:footnoteReference w:id="4"/>
      </w:r>
      <w:r w:rsidRPr="00F4417C">
        <w:rPr>
          <w:rFonts w:ascii="Arial" w:eastAsia="Calibri" w:hAnsi="Arial" w:cs="Arial"/>
          <w:i/>
          <w:iCs/>
          <w:szCs w:val="24"/>
        </w:rPr>
        <w:t>.</w:t>
      </w:r>
    </w:p>
    <w:p w14:paraId="3F912D4A" w14:textId="73BAC0B2" w:rsidR="001060EA" w:rsidRPr="00F4417C" w:rsidRDefault="001060EA" w:rsidP="00B41F43">
      <w:pPr>
        <w:spacing w:line="360" w:lineRule="auto"/>
        <w:ind w:left="-17" w:right="45" w:firstLine="726"/>
        <w:rPr>
          <w:rFonts w:ascii="Arial" w:eastAsia="Calibri" w:hAnsi="Arial" w:cs="Arial"/>
          <w:i/>
          <w:iCs/>
          <w:szCs w:val="24"/>
        </w:rPr>
      </w:pPr>
      <w:r w:rsidRPr="00F4417C">
        <w:rPr>
          <w:rFonts w:ascii="Arial" w:eastAsia="Calibri" w:hAnsi="Arial" w:cs="Arial"/>
          <w:szCs w:val="24"/>
        </w:rPr>
        <w:t>Essas falas evidenciam a prática do necropoder, expressa a política de morte, confirma o apagamento, a subalternização e a coisificação, especialmente, dos grupos mais vulneráveis (os empobrecidos, os moradores de favelas, os indígenas e os negros) que, normalmente, são expostos no dia a dia a qualquer tipo de violência muito antes da pandemia: grupos que estão do outro lado da “linha abissal” (</w:t>
      </w:r>
      <w:r w:rsidR="00D459EC" w:rsidRPr="00F4417C">
        <w:rPr>
          <w:rFonts w:ascii="Arial" w:eastAsia="Calibri" w:hAnsi="Arial" w:cs="Arial"/>
          <w:szCs w:val="24"/>
        </w:rPr>
        <w:t>SOUZA SANTOS</w:t>
      </w:r>
      <w:r w:rsidRPr="00F4417C">
        <w:rPr>
          <w:rFonts w:ascii="Arial" w:eastAsia="Calibri" w:hAnsi="Arial" w:cs="Arial"/>
          <w:szCs w:val="24"/>
        </w:rPr>
        <w:t>, 202</w:t>
      </w:r>
      <w:r w:rsidR="00172F24">
        <w:rPr>
          <w:rFonts w:ascii="Arial" w:eastAsia="Calibri" w:hAnsi="Arial" w:cs="Arial"/>
          <w:szCs w:val="24"/>
        </w:rPr>
        <w:t>1</w:t>
      </w:r>
      <w:r w:rsidRPr="00F4417C">
        <w:rPr>
          <w:rFonts w:ascii="Arial" w:eastAsia="Calibri" w:hAnsi="Arial" w:cs="Arial"/>
          <w:szCs w:val="24"/>
        </w:rPr>
        <w:t xml:space="preserve">) têm menos direitos, importam menos.  </w:t>
      </w:r>
    </w:p>
    <w:p w14:paraId="3F8352B7" w14:textId="3C05AD26" w:rsidR="001060EA" w:rsidRPr="00F4417C" w:rsidRDefault="00A01B7E" w:rsidP="00AF6A83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Daí</w:t>
      </w:r>
      <w:r w:rsidR="001060EA" w:rsidRPr="00F4417C">
        <w:rPr>
          <w:rFonts w:ascii="Arial" w:eastAsia="Calibri" w:hAnsi="Arial" w:cs="Arial"/>
          <w:szCs w:val="24"/>
        </w:rPr>
        <w:t xml:space="preserve"> a adjetivação mais que apropriada ao </w:t>
      </w:r>
      <w:r w:rsidR="00F00992">
        <w:rPr>
          <w:rFonts w:ascii="Arial" w:eastAsia="Calibri" w:hAnsi="Arial" w:cs="Arial"/>
          <w:szCs w:val="24"/>
        </w:rPr>
        <w:t>governo bolsonarista</w:t>
      </w:r>
      <w:r w:rsidR="001060EA" w:rsidRPr="00F4417C">
        <w:rPr>
          <w:rFonts w:ascii="Arial" w:eastAsia="Calibri" w:hAnsi="Arial" w:cs="Arial"/>
          <w:szCs w:val="24"/>
        </w:rPr>
        <w:t xml:space="preserve"> – genocida – que, por meio de declarações</w:t>
      </w:r>
      <w:r w:rsidR="00377CDC" w:rsidRPr="00F4417C">
        <w:rPr>
          <w:rFonts w:ascii="Arial" w:eastAsia="Calibri" w:hAnsi="Arial" w:cs="Arial"/>
          <w:szCs w:val="24"/>
        </w:rPr>
        <w:t xml:space="preserve"> frugais</w:t>
      </w:r>
      <w:r w:rsidR="001060EA" w:rsidRPr="00F4417C">
        <w:rPr>
          <w:rFonts w:ascii="Arial" w:eastAsia="Calibri" w:hAnsi="Arial" w:cs="Arial"/>
          <w:szCs w:val="24"/>
        </w:rPr>
        <w:t xml:space="preserve">, medidas provisórias, vetos, entre outros, sublinham o necropoder. </w:t>
      </w:r>
      <w:r w:rsidR="001060EA" w:rsidRPr="00AF6A83">
        <w:rPr>
          <w:rFonts w:ascii="Arial" w:eastAsia="Calibri" w:hAnsi="Arial" w:cs="Arial"/>
          <w:szCs w:val="24"/>
        </w:rPr>
        <w:t>N</w:t>
      </w:r>
      <w:r w:rsidR="00625FD5" w:rsidRPr="00AF6A83">
        <w:rPr>
          <w:rFonts w:ascii="Arial" w:eastAsia="Calibri" w:hAnsi="Arial" w:cs="Arial"/>
          <w:szCs w:val="24"/>
        </w:rPr>
        <w:t>aquele</w:t>
      </w:r>
      <w:r w:rsidR="001060EA" w:rsidRPr="00F4417C">
        <w:rPr>
          <w:rFonts w:ascii="Arial" w:eastAsia="Calibri" w:hAnsi="Arial" w:cs="Arial"/>
          <w:szCs w:val="24"/>
        </w:rPr>
        <w:t xml:space="preserve"> momento, ocorr</w:t>
      </w:r>
      <w:r w:rsidR="00AF6A83">
        <w:rPr>
          <w:rFonts w:ascii="Arial" w:eastAsia="Calibri" w:hAnsi="Arial" w:cs="Arial"/>
          <w:szCs w:val="24"/>
        </w:rPr>
        <w:t>ia</w:t>
      </w:r>
      <w:r w:rsidR="001060EA" w:rsidRPr="00F4417C">
        <w:rPr>
          <w:rFonts w:ascii="Arial" w:eastAsia="Calibri" w:hAnsi="Arial" w:cs="Arial"/>
          <w:szCs w:val="24"/>
        </w:rPr>
        <w:t xml:space="preserve"> o debate sobre o posicionamento das ações do governante no crime de genocídio, uma vez que muitos profissionais identifica</w:t>
      </w:r>
      <w:r w:rsidR="00E4500F">
        <w:rPr>
          <w:rFonts w:ascii="Arial" w:eastAsia="Calibri" w:hAnsi="Arial" w:cs="Arial"/>
          <w:szCs w:val="24"/>
        </w:rPr>
        <w:t>ram</w:t>
      </w:r>
      <w:r w:rsidR="001060EA" w:rsidRPr="00F4417C">
        <w:rPr>
          <w:rFonts w:ascii="Arial" w:eastAsia="Calibri" w:hAnsi="Arial" w:cs="Arial"/>
          <w:szCs w:val="24"/>
        </w:rPr>
        <w:t xml:space="preserve"> omissões tanto na política de saúde pública contra a </w:t>
      </w:r>
      <w:r w:rsidR="00AF6A83" w:rsidRPr="00F4417C">
        <w:rPr>
          <w:rFonts w:ascii="Arial" w:eastAsia="Calibri" w:hAnsi="Arial" w:cs="Arial"/>
          <w:szCs w:val="24"/>
        </w:rPr>
        <w:t>Covid</w:t>
      </w:r>
      <w:r w:rsidR="001060EA" w:rsidRPr="00F4417C">
        <w:rPr>
          <w:rFonts w:ascii="Arial" w:eastAsia="Calibri" w:hAnsi="Arial" w:cs="Arial"/>
          <w:szCs w:val="24"/>
        </w:rPr>
        <w:t xml:space="preserve">-19 (dados apontados pelo Centro de Pesquisas e Estudos de </w:t>
      </w:r>
      <w:r w:rsidR="001060EA" w:rsidRPr="00F4417C">
        <w:rPr>
          <w:rFonts w:ascii="Arial" w:eastAsia="Calibri" w:hAnsi="Arial" w:cs="Arial"/>
          <w:szCs w:val="24"/>
        </w:rPr>
        <w:lastRenderedPageBreak/>
        <w:t xml:space="preserve">Direito Sanitário </w:t>
      </w:r>
      <w:r w:rsidR="007273E0">
        <w:rPr>
          <w:rFonts w:ascii="Arial" w:eastAsia="Calibri" w:hAnsi="Arial" w:cs="Arial"/>
          <w:szCs w:val="24"/>
        </w:rPr>
        <w:t xml:space="preserve">– </w:t>
      </w:r>
      <w:r w:rsidR="00AF6A83" w:rsidRPr="00F4417C">
        <w:rPr>
          <w:rFonts w:ascii="Arial" w:eastAsia="Calibri" w:hAnsi="Arial" w:cs="Arial"/>
          <w:szCs w:val="24"/>
        </w:rPr>
        <w:t>Cepedisa</w:t>
      </w:r>
      <w:r w:rsidR="007273E0">
        <w:rPr>
          <w:rFonts w:ascii="Arial" w:eastAsia="Calibri" w:hAnsi="Arial" w:cs="Arial"/>
          <w:szCs w:val="24"/>
        </w:rPr>
        <w:t xml:space="preserve"> - </w:t>
      </w:r>
      <w:r w:rsidR="001060EA" w:rsidRPr="00F4417C">
        <w:rPr>
          <w:rFonts w:ascii="Arial" w:eastAsia="Calibri" w:hAnsi="Arial" w:cs="Arial"/>
          <w:szCs w:val="24"/>
        </w:rPr>
        <w:t>e outra organização)</w:t>
      </w:r>
      <w:r w:rsidR="001060EA" w:rsidRPr="00F4417C">
        <w:rPr>
          <w:rStyle w:val="Refdenotaderodap"/>
          <w:rFonts w:ascii="Arial" w:hAnsi="Arial" w:cs="Arial"/>
          <w:szCs w:val="24"/>
        </w:rPr>
        <w:footnoteReference w:id="5"/>
      </w:r>
      <w:r w:rsidR="007273E0">
        <w:rPr>
          <w:rFonts w:ascii="Arial" w:eastAsia="Calibri" w:hAnsi="Arial" w:cs="Arial"/>
          <w:szCs w:val="24"/>
        </w:rPr>
        <w:t>,</w:t>
      </w:r>
      <w:r w:rsidR="001060EA" w:rsidRPr="00F4417C">
        <w:rPr>
          <w:rFonts w:ascii="Arial" w:eastAsia="Calibri" w:hAnsi="Arial" w:cs="Arial"/>
          <w:szCs w:val="24"/>
        </w:rPr>
        <w:t xml:space="preserve"> como aos crimes ambientais na Amazônia e genocídio de indígenas brasileiros</w:t>
      </w:r>
      <w:r w:rsidR="001060EA" w:rsidRPr="00F4417C">
        <w:rPr>
          <w:rStyle w:val="Refdenotaderodap"/>
          <w:rFonts w:ascii="Arial" w:hAnsi="Arial" w:cs="Arial"/>
          <w:szCs w:val="24"/>
        </w:rPr>
        <w:footnoteReference w:id="6"/>
      </w:r>
      <w:r w:rsidR="00C0744E">
        <w:rPr>
          <w:rFonts w:ascii="Arial" w:eastAsia="Calibri" w:hAnsi="Arial" w:cs="Arial"/>
          <w:szCs w:val="24"/>
        </w:rPr>
        <w:t>.</w:t>
      </w:r>
    </w:p>
    <w:p w14:paraId="2C09005C" w14:textId="21923FCD" w:rsidR="001060EA" w:rsidRPr="00F4417C" w:rsidRDefault="001060EA" w:rsidP="00333705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>A necropolítica perpassa diversas instituições sociais e políticas do país, o que nos permite dizer que a educação é um dos vieses do necropoder, exercendo essa mesma gerência por meio de um necrodiscurso (</w:t>
      </w:r>
      <w:r w:rsidR="00E4500F" w:rsidRPr="00F4417C">
        <w:rPr>
          <w:rFonts w:ascii="Arial" w:eastAsia="Calibri" w:hAnsi="Arial" w:cs="Arial"/>
          <w:szCs w:val="24"/>
        </w:rPr>
        <w:t>MISSIATO</w:t>
      </w:r>
      <w:r w:rsidRPr="00F4417C">
        <w:rPr>
          <w:rFonts w:ascii="Arial" w:eastAsia="Calibri" w:hAnsi="Arial" w:cs="Arial"/>
          <w:szCs w:val="24"/>
        </w:rPr>
        <w:t>, 2021). Embora esse conceito não tenha sido contemplado diretamente na obra mbembeniana, Missiatto</w:t>
      </w:r>
      <w:r w:rsidR="00214B18">
        <w:rPr>
          <w:rFonts w:ascii="Arial" w:eastAsia="Calibri" w:hAnsi="Arial" w:cs="Arial"/>
          <w:szCs w:val="24"/>
        </w:rPr>
        <w:t xml:space="preserve"> (2021)</w:t>
      </w:r>
      <w:r w:rsidRPr="00F4417C">
        <w:rPr>
          <w:rFonts w:ascii="Arial" w:eastAsia="Calibri" w:hAnsi="Arial" w:cs="Arial"/>
          <w:szCs w:val="24"/>
        </w:rPr>
        <w:t xml:space="preserve"> ressalta que o necrodiscurso e o necropoder são interdependentes: articula</w:t>
      </w:r>
      <w:r w:rsidR="00333705">
        <w:rPr>
          <w:rFonts w:ascii="Arial" w:eastAsia="Calibri" w:hAnsi="Arial" w:cs="Arial"/>
          <w:szCs w:val="24"/>
        </w:rPr>
        <w:t>m</w:t>
      </w:r>
      <w:r w:rsidRPr="00F4417C">
        <w:rPr>
          <w:rFonts w:ascii="Arial" w:eastAsia="Calibri" w:hAnsi="Arial" w:cs="Arial"/>
          <w:szCs w:val="24"/>
        </w:rPr>
        <w:t xml:space="preserve"> ideologias, valores, reproduz</w:t>
      </w:r>
      <w:r w:rsidR="00333705">
        <w:rPr>
          <w:rFonts w:ascii="Arial" w:eastAsia="Calibri" w:hAnsi="Arial" w:cs="Arial"/>
          <w:szCs w:val="24"/>
        </w:rPr>
        <w:t>em</w:t>
      </w:r>
      <w:r w:rsidRPr="00F4417C">
        <w:rPr>
          <w:rFonts w:ascii="Arial" w:eastAsia="Calibri" w:hAnsi="Arial" w:cs="Arial"/>
          <w:szCs w:val="24"/>
        </w:rPr>
        <w:t xml:space="preserve"> a linguagem da dominação e favorece</w:t>
      </w:r>
      <w:r w:rsidR="004A2DF1">
        <w:rPr>
          <w:rFonts w:ascii="Arial" w:eastAsia="Calibri" w:hAnsi="Arial" w:cs="Arial"/>
          <w:szCs w:val="24"/>
        </w:rPr>
        <w:t>m</w:t>
      </w:r>
      <w:r w:rsidRPr="00F4417C">
        <w:rPr>
          <w:rFonts w:ascii="Arial" w:eastAsia="Calibri" w:hAnsi="Arial" w:cs="Arial"/>
          <w:szCs w:val="24"/>
        </w:rPr>
        <w:t xml:space="preserve"> o extermínio de grupos socialmente minorizados. Sua eficácia reside, justamente, na sustentação e na obtenção de apoio que o detentor do poder possa efetivar sua gestão de morte. </w:t>
      </w:r>
    </w:p>
    <w:p w14:paraId="07D91F71" w14:textId="77777777" w:rsidR="005F3F09" w:rsidRDefault="001060EA" w:rsidP="004A2DF1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>No contexto educacional, o discurso da morte aprofunda, ainda mais, as desigualdades sociais e ratifica a necroeducação que, n</w:t>
      </w:r>
      <w:r w:rsidR="00E4500F">
        <w:rPr>
          <w:rFonts w:ascii="Arial" w:eastAsia="Calibri" w:hAnsi="Arial" w:cs="Arial"/>
          <w:szCs w:val="24"/>
        </w:rPr>
        <w:t>aquele</w:t>
      </w:r>
      <w:r w:rsidRPr="00F4417C">
        <w:rPr>
          <w:rFonts w:ascii="Arial" w:eastAsia="Calibri" w:hAnsi="Arial" w:cs="Arial"/>
          <w:szCs w:val="24"/>
        </w:rPr>
        <w:t xml:space="preserve"> momento nefasto, evidencia</w:t>
      </w:r>
      <w:r w:rsidR="00E4500F">
        <w:rPr>
          <w:rFonts w:ascii="Arial" w:eastAsia="Calibri" w:hAnsi="Arial" w:cs="Arial"/>
          <w:szCs w:val="24"/>
        </w:rPr>
        <w:t>va</w:t>
      </w:r>
      <w:r w:rsidRPr="00F4417C">
        <w:rPr>
          <w:rFonts w:ascii="Arial" w:eastAsia="Calibri" w:hAnsi="Arial" w:cs="Arial"/>
          <w:szCs w:val="24"/>
        </w:rPr>
        <w:t xml:space="preserve"> a ausência de recursos básicos para atender </w:t>
      </w:r>
      <w:r w:rsidR="002C286B" w:rsidRPr="00F4417C">
        <w:rPr>
          <w:rFonts w:ascii="Arial" w:eastAsia="Calibri" w:hAnsi="Arial" w:cs="Arial"/>
          <w:szCs w:val="24"/>
        </w:rPr>
        <w:t>a</w:t>
      </w:r>
      <w:r w:rsidRPr="00F4417C">
        <w:rPr>
          <w:rFonts w:ascii="Arial" w:eastAsia="Calibri" w:hAnsi="Arial" w:cs="Arial"/>
          <w:szCs w:val="24"/>
        </w:rPr>
        <w:t>os estudantes mais pobres</w:t>
      </w:r>
      <w:r w:rsidR="008103DA">
        <w:rPr>
          <w:rFonts w:ascii="Arial" w:eastAsia="Calibri" w:hAnsi="Arial" w:cs="Arial"/>
          <w:szCs w:val="24"/>
        </w:rPr>
        <w:t xml:space="preserve"> concernente</w:t>
      </w:r>
      <w:r w:rsidR="00792D4B">
        <w:rPr>
          <w:rFonts w:ascii="Arial" w:eastAsia="Calibri" w:hAnsi="Arial" w:cs="Arial"/>
          <w:szCs w:val="24"/>
        </w:rPr>
        <w:t>s</w:t>
      </w:r>
      <w:r w:rsidRPr="00F4417C">
        <w:rPr>
          <w:rFonts w:ascii="Arial" w:eastAsia="Calibri" w:hAnsi="Arial" w:cs="Arial"/>
          <w:szCs w:val="24"/>
        </w:rPr>
        <w:t xml:space="preserve"> </w:t>
      </w:r>
      <w:r w:rsidR="008103DA">
        <w:rPr>
          <w:rFonts w:ascii="Arial" w:eastAsia="Calibri" w:hAnsi="Arial" w:cs="Arial"/>
          <w:szCs w:val="24"/>
        </w:rPr>
        <w:t xml:space="preserve">à </w:t>
      </w:r>
      <w:r w:rsidRPr="00F4417C">
        <w:rPr>
          <w:rFonts w:ascii="Arial" w:eastAsia="Calibri" w:hAnsi="Arial" w:cs="Arial"/>
          <w:szCs w:val="24"/>
        </w:rPr>
        <w:t xml:space="preserve">educação de qualidade. O coronavírus escancarou e escancara a diferença radical entre o ensino público e privado. </w:t>
      </w:r>
    </w:p>
    <w:p w14:paraId="705FA701" w14:textId="0B5DE489" w:rsidR="001060EA" w:rsidRPr="00F4417C" w:rsidRDefault="001060EA" w:rsidP="004A2DF1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 xml:space="preserve">Enquanto os estudantes </w:t>
      </w:r>
      <w:r w:rsidR="005F3F09">
        <w:rPr>
          <w:rFonts w:ascii="Arial" w:eastAsia="Calibri" w:hAnsi="Arial" w:cs="Arial"/>
          <w:szCs w:val="24"/>
        </w:rPr>
        <w:t>da</w:t>
      </w:r>
      <w:r w:rsidR="00642827">
        <w:rPr>
          <w:rFonts w:ascii="Arial" w:eastAsia="Calibri" w:hAnsi="Arial" w:cs="Arial"/>
          <w:szCs w:val="24"/>
        </w:rPr>
        <w:t xml:space="preserve"> rede privada</w:t>
      </w:r>
      <w:r w:rsidRPr="00F4417C">
        <w:rPr>
          <w:rFonts w:ascii="Arial" w:eastAsia="Calibri" w:hAnsi="Arial" w:cs="Arial"/>
          <w:szCs w:val="24"/>
        </w:rPr>
        <w:t xml:space="preserve"> têm acesso às tecnologias educacionais que, de alguma forma, possibilita</w:t>
      </w:r>
      <w:r w:rsidR="00E4500F">
        <w:rPr>
          <w:rFonts w:ascii="Arial" w:eastAsia="Calibri" w:hAnsi="Arial" w:cs="Arial"/>
          <w:szCs w:val="24"/>
        </w:rPr>
        <w:t>m</w:t>
      </w:r>
      <w:r w:rsidRPr="00F4417C">
        <w:rPr>
          <w:rFonts w:ascii="Arial" w:eastAsia="Calibri" w:hAnsi="Arial" w:cs="Arial"/>
          <w:szCs w:val="24"/>
        </w:rPr>
        <w:t xml:space="preserve"> um aprendizado remoto e híbrido mais bem estruturado, muitos estudantes da rede pública e contextos mais empobrecidos estão e foram deixados à margem, a viver a morte-em-vida (</w:t>
      </w:r>
      <w:r w:rsidR="00E4500F" w:rsidRPr="00F4417C">
        <w:rPr>
          <w:rFonts w:ascii="Arial" w:eastAsia="Calibri" w:hAnsi="Arial" w:cs="Arial"/>
          <w:szCs w:val="24"/>
        </w:rPr>
        <w:t>MBEMBE</w:t>
      </w:r>
      <w:r w:rsidRPr="00F4417C">
        <w:rPr>
          <w:rFonts w:ascii="Arial" w:eastAsia="Calibri" w:hAnsi="Arial" w:cs="Arial"/>
          <w:szCs w:val="24"/>
        </w:rPr>
        <w:t>, 2016)</w:t>
      </w:r>
      <w:r w:rsidR="005F3F09">
        <w:rPr>
          <w:rFonts w:ascii="Arial" w:eastAsia="Calibri" w:hAnsi="Arial" w:cs="Arial"/>
          <w:szCs w:val="24"/>
        </w:rPr>
        <w:t>.</w:t>
      </w:r>
      <w:r w:rsidRPr="00F4417C">
        <w:rPr>
          <w:rFonts w:ascii="Arial" w:eastAsia="Calibri" w:hAnsi="Arial" w:cs="Arial"/>
          <w:szCs w:val="24"/>
        </w:rPr>
        <w:t xml:space="preserve"> </w:t>
      </w:r>
      <w:r w:rsidR="00182A40">
        <w:rPr>
          <w:rFonts w:ascii="Arial" w:eastAsia="Calibri" w:hAnsi="Arial" w:cs="Arial"/>
          <w:szCs w:val="24"/>
        </w:rPr>
        <w:t xml:space="preserve">Não tinham </w:t>
      </w:r>
      <w:r w:rsidRPr="00F4417C">
        <w:rPr>
          <w:rFonts w:ascii="Arial" w:eastAsia="Calibri" w:hAnsi="Arial" w:cs="Arial"/>
          <w:szCs w:val="24"/>
        </w:rPr>
        <w:t xml:space="preserve">as mínimas condições de acesso às atividades remotas, mesmo com algumas iniciativas precárias de gestores públicos para minimizar esse </w:t>
      </w:r>
      <w:r w:rsidR="009B212B" w:rsidRPr="00F4417C">
        <w:rPr>
          <w:rFonts w:ascii="Arial" w:eastAsia="Calibri" w:hAnsi="Arial" w:cs="Arial"/>
          <w:szCs w:val="24"/>
        </w:rPr>
        <w:t xml:space="preserve">manco </w:t>
      </w:r>
      <w:r w:rsidRPr="00F4417C">
        <w:rPr>
          <w:rFonts w:ascii="Arial" w:eastAsia="Calibri" w:hAnsi="Arial" w:cs="Arial"/>
          <w:szCs w:val="24"/>
        </w:rPr>
        <w:t>cenário. O quadro necropolítico brasileiro</w:t>
      </w:r>
      <w:r w:rsidR="00A01B7E">
        <w:rPr>
          <w:rFonts w:ascii="Arial" w:eastAsia="Calibri" w:hAnsi="Arial" w:cs="Arial"/>
          <w:szCs w:val="24"/>
        </w:rPr>
        <w:t>,</w:t>
      </w:r>
      <w:r w:rsidRPr="00F4417C">
        <w:rPr>
          <w:rFonts w:ascii="Arial" w:eastAsia="Calibri" w:hAnsi="Arial" w:cs="Arial"/>
          <w:szCs w:val="24"/>
        </w:rPr>
        <w:t xml:space="preserve"> </w:t>
      </w:r>
      <w:r w:rsidR="00E4500F">
        <w:rPr>
          <w:rFonts w:ascii="Arial" w:eastAsia="Calibri" w:hAnsi="Arial" w:cs="Arial"/>
          <w:szCs w:val="24"/>
        </w:rPr>
        <w:t xml:space="preserve">na época da pandemia da </w:t>
      </w:r>
      <w:r w:rsidR="00182A40">
        <w:rPr>
          <w:rFonts w:ascii="Arial" w:eastAsia="Calibri" w:hAnsi="Arial" w:cs="Arial"/>
          <w:szCs w:val="24"/>
        </w:rPr>
        <w:t>Covid</w:t>
      </w:r>
      <w:r w:rsidR="00E4500F">
        <w:rPr>
          <w:rFonts w:ascii="Arial" w:eastAsia="Calibri" w:hAnsi="Arial" w:cs="Arial"/>
          <w:szCs w:val="24"/>
        </w:rPr>
        <w:t>-19</w:t>
      </w:r>
      <w:r w:rsidR="00A01B7E">
        <w:rPr>
          <w:rFonts w:ascii="Arial" w:eastAsia="Calibri" w:hAnsi="Arial" w:cs="Arial"/>
          <w:szCs w:val="24"/>
        </w:rPr>
        <w:t>,</w:t>
      </w:r>
      <w:r w:rsidR="00E4500F">
        <w:rPr>
          <w:rFonts w:ascii="Arial" w:eastAsia="Calibri" w:hAnsi="Arial" w:cs="Arial"/>
          <w:szCs w:val="24"/>
        </w:rPr>
        <w:t xml:space="preserve"> </w:t>
      </w:r>
      <w:r w:rsidRPr="00F4417C">
        <w:rPr>
          <w:rFonts w:ascii="Arial" w:eastAsia="Calibri" w:hAnsi="Arial" w:cs="Arial"/>
          <w:szCs w:val="24"/>
        </w:rPr>
        <w:t>ocorr</w:t>
      </w:r>
      <w:r w:rsidR="00E4500F">
        <w:rPr>
          <w:rFonts w:ascii="Arial" w:eastAsia="Calibri" w:hAnsi="Arial" w:cs="Arial"/>
          <w:szCs w:val="24"/>
        </w:rPr>
        <w:t>ia</w:t>
      </w:r>
      <w:r w:rsidRPr="00F4417C">
        <w:rPr>
          <w:rFonts w:ascii="Arial" w:eastAsia="Calibri" w:hAnsi="Arial" w:cs="Arial"/>
          <w:szCs w:val="24"/>
        </w:rPr>
        <w:t xml:space="preserve"> a partir de inúmeras ingerências governamentais, discutidas na próxima seção. </w:t>
      </w:r>
    </w:p>
    <w:p w14:paraId="059FC0F5" w14:textId="48A371E5" w:rsidR="006D5223" w:rsidRDefault="006D5223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p w14:paraId="0CA0B9DA" w14:textId="2CEB8F8B" w:rsidR="00973B86" w:rsidRDefault="00182A40" w:rsidP="00A6281E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3. </w:t>
      </w:r>
      <w:r w:rsidRPr="00F4417C">
        <w:rPr>
          <w:rFonts w:ascii="Arial" w:hAnsi="Arial" w:cs="Arial"/>
          <w:b/>
          <w:szCs w:val="24"/>
        </w:rPr>
        <w:t>Ingerências necroeducadoras</w:t>
      </w:r>
    </w:p>
    <w:p w14:paraId="222D97E3" w14:textId="0FC197F7" w:rsidR="00C413CF" w:rsidRPr="00F4417C" w:rsidRDefault="00C413CF" w:rsidP="00073544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hAnsi="Arial" w:cs="Arial"/>
          <w:noProof/>
          <w:szCs w:val="24"/>
        </w:rPr>
        <w:t>A proposta de governo</w:t>
      </w:r>
      <w:r w:rsidR="00F00992">
        <w:rPr>
          <w:rFonts w:ascii="Arial" w:hAnsi="Arial" w:cs="Arial"/>
          <w:noProof/>
          <w:szCs w:val="24"/>
        </w:rPr>
        <w:t xml:space="preserve"> </w:t>
      </w:r>
      <w:r w:rsidR="00F00992" w:rsidRPr="00491676">
        <w:rPr>
          <w:rFonts w:ascii="Arial" w:hAnsi="Arial" w:cs="Arial"/>
          <w:noProof/>
          <w:szCs w:val="24"/>
        </w:rPr>
        <w:t>bolsonarista</w:t>
      </w:r>
      <w:r w:rsidR="00101C59" w:rsidRPr="00491676">
        <w:rPr>
          <w:rStyle w:val="Refdenotaderodap"/>
          <w:rFonts w:ascii="Arial" w:hAnsi="Arial" w:cs="Arial"/>
          <w:noProof/>
          <w:szCs w:val="24"/>
        </w:rPr>
        <w:footnoteReference w:id="7"/>
      </w:r>
      <w:r w:rsidRPr="00491676">
        <w:rPr>
          <w:rFonts w:ascii="Arial" w:hAnsi="Arial" w:cs="Arial"/>
          <w:noProof/>
          <w:szCs w:val="24"/>
        </w:rPr>
        <w:t>,</w:t>
      </w:r>
      <w:r w:rsidRPr="00F4417C">
        <w:rPr>
          <w:rFonts w:ascii="Arial" w:hAnsi="Arial" w:cs="Arial"/>
          <w:noProof/>
          <w:szCs w:val="24"/>
        </w:rPr>
        <w:t xml:space="preserve"> apresentada por singelas páginas, sintetizando assuntos complexos como se fossem </w:t>
      </w:r>
      <w:r w:rsidRPr="00D459EC">
        <w:rPr>
          <w:rFonts w:ascii="Arial" w:hAnsi="Arial" w:cs="Arial"/>
          <w:i/>
          <w:iCs/>
          <w:noProof/>
          <w:szCs w:val="24"/>
        </w:rPr>
        <w:t>slides</w:t>
      </w:r>
      <w:r w:rsidRPr="00F4417C">
        <w:rPr>
          <w:rFonts w:ascii="Arial" w:hAnsi="Arial" w:cs="Arial"/>
          <w:noProof/>
          <w:szCs w:val="24"/>
        </w:rPr>
        <w:t xml:space="preserve"> de </w:t>
      </w:r>
      <w:r w:rsidRPr="00D459EC">
        <w:rPr>
          <w:rFonts w:ascii="Arial" w:hAnsi="Arial" w:cs="Arial"/>
          <w:i/>
          <w:iCs/>
          <w:noProof/>
          <w:szCs w:val="24"/>
        </w:rPr>
        <w:t>Power Point</w:t>
      </w:r>
      <w:r w:rsidRPr="00F4417C">
        <w:rPr>
          <w:rFonts w:ascii="Arial" w:hAnsi="Arial" w:cs="Arial"/>
          <w:noProof/>
          <w:szCs w:val="24"/>
        </w:rPr>
        <w:t xml:space="preserve">, </w:t>
      </w:r>
      <w:r w:rsidR="00F00992">
        <w:rPr>
          <w:rFonts w:ascii="Arial" w:hAnsi="Arial" w:cs="Arial"/>
          <w:noProof/>
          <w:szCs w:val="24"/>
        </w:rPr>
        <w:t xml:space="preserve">já </w:t>
      </w:r>
      <w:r w:rsidRPr="00F4417C">
        <w:rPr>
          <w:rFonts w:ascii="Arial" w:hAnsi="Arial" w:cs="Arial"/>
          <w:noProof/>
          <w:szCs w:val="24"/>
        </w:rPr>
        <w:t xml:space="preserve">prenunciava mudanças acerca do </w:t>
      </w:r>
      <w:r w:rsidRPr="00F4417C">
        <w:rPr>
          <w:rFonts w:ascii="Arial" w:eastAsia="Calibri" w:hAnsi="Arial" w:cs="Arial"/>
          <w:szCs w:val="24"/>
        </w:rPr>
        <w:t>método de gestão e revisão de conteúdo. Ainda, a propo</w:t>
      </w:r>
      <w:r w:rsidR="00142172">
        <w:rPr>
          <w:rFonts w:ascii="Arial" w:eastAsia="Calibri" w:hAnsi="Arial" w:cs="Arial"/>
          <w:szCs w:val="24"/>
        </w:rPr>
        <w:t>sição</w:t>
      </w:r>
      <w:r w:rsidRPr="00F4417C">
        <w:rPr>
          <w:rFonts w:ascii="Arial" w:eastAsia="Calibri" w:hAnsi="Arial" w:cs="Arial"/>
          <w:szCs w:val="24"/>
        </w:rPr>
        <w:t xml:space="preserve"> vociferava a necessidade de modernização nos currículos</w:t>
      </w:r>
      <w:r w:rsidR="00B6777F">
        <w:rPr>
          <w:rFonts w:ascii="Arial" w:eastAsia="Calibri" w:hAnsi="Arial" w:cs="Arial"/>
          <w:szCs w:val="24"/>
        </w:rPr>
        <w:t>,</w:t>
      </w:r>
      <w:r w:rsidRPr="00F4417C">
        <w:rPr>
          <w:rFonts w:ascii="Arial" w:eastAsia="Calibri" w:hAnsi="Arial" w:cs="Arial"/>
          <w:szCs w:val="24"/>
        </w:rPr>
        <w:t xml:space="preserve"> com a intenção de enaltecer a formação em cursos como </w:t>
      </w:r>
      <w:r w:rsidRPr="00F4417C">
        <w:rPr>
          <w:rFonts w:ascii="Arial" w:hAnsi="Arial" w:cs="Arial"/>
          <w:szCs w:val="24"/>
        </w:rPr>
        <w:t xml:space="preserve">veterinária, engenharia e medicina e </w:t>
      </w:r>
      <w:r w:rsidRPr="00F4417C">
        <w:rPr>
          <w:rFonts w:ascii="Arial" w:eastAsia="Calibri" w:hAnsi="Arial" w:cs="Arial"/>
          <w:szCs w:val="24"/>
        </w:rPr>
        <w:t xml:space="preserve">menosprezar as </w:t>
      </w:r>
      <w:r w:rsidR="00B6777F" w:rsidRPr="00F4417C">
        <w:rPr>
          <w:rFonts w:ascii="Arial" w:eastAsia="Calibri" w:hAnsi="Arial" w:cs="Arial"/>
          <w:szCs w:val="24"/>
        </w:rPr>
        <w:t>ciências humanas</w:t>
      </w:r>
      <w:r w:rsidRPr="00F4417C">
        <w:rPr>
          <w:rStyle w:val="Refdenotaderodap"/>
          <w:rFonts w:ascii="Arial" w:hAnsi="Arial" w:cs="Arial"/>
          <w:szCs w:val="24"/>
        </w:rPr>
        <w:footnoteReference w:id="8"/>
      </w:r>
      <w:r w:rsidRPr="00F4417C">
        <w:rPr>
          <w:rFonts w:ascii="Arial" w:eastAsia="Calibri" w:hAnsi="Arial" w:cs="Arial"/>
          <w:szCs w:val="24"/>
        </w:rPr>
        <w:t>.</w:t>
      </w:r>
    </w:p>
    <w:p w14:paraId="5DBE5424" w14:textId="77777777" w:rsidR="00FF13C3" w:rsidRDefault="00C413CF" w:rsidP="00B6777F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 xml:space="preserve">Ao longo da campanha eleitoral </w:t>
      </w:r>
      <w:r w:rsidR="00DE7FFE">
        <w:rPr>
          <w:rFonts w:ascii="Arial" w:eastAsia="Calibri" w:hAnsi="Arial" w:cs="Arial"/>
          <w:szCs w:val="24"/>
        </w:rPr>
        <w:t>do</w:t>
      </w:r>
      <w:r w:rsidR="00F00992">
        <w:rPr>
          <w:rFonts w:ascii="Arial" w:eastAsia="Calibri" w:hAnsi="Arial" w:cs="Arial"/>
          <w:szCs w:val="24"/>
        </w:rPr>
        <w:t xml:space="preserve"> ex-presidente Jair Bolsonaro</w:t>
      </w:r>
      <w:r w:rsidRPr="00F4417C">
        <w:rPr>
          <w:rFonts w:ascii="Arial" w:eastAsia="Calibri" w:hAnsi="Arial" w:cs="Arial"/>
          <w:szCs w:val="24"/>
        </w:rPr>
        <w:t>, a julgar pelas promessas feitas, no que diz respeito à educação, já se desenhava um horizonte nada esperançoso, fundamentado pela máxima de expurgar “</w:t>
      </w:r>
      <w:r w:rsidRPr="00142172">
        <w:rPr>
          <w:rFonts w:ascii="Arial" w:eastAsia="Calibri" w:hAnsi="Arial" w:cs="Arial"/>
          <w:i/>
          <w:iCs/>
          <w:szCs w:val="24"/>
        </w:rPr>
        <w:t>a ideologia de Paulo Freire</w:t>
      </w:r>
      <w:r w:rsidRPr="00F4417C">
        <w:rPr>
          <w:rFonts w:ascii="Arial" w:eastAsia="Calibri" w:hAnsi="Arial" w:cs="Arial"/>
          <w:szCs w:val="24"/>
        </w:rPr>
        <w:t>” (Plano de governo, 2018) e pela fala do então candidato: “</w:t>
      </w:r>
      <w:r w:rsidRPr="00F00992">
        <w:rPr>
          <w:rFonts w:ascii="Arial" w:eastAsia="Calibri" w:hAnsi="Arial" w:cs="Arial"/>
          <w:i/>
          <w:iCs/>
          <w:szCs w:val="24"/>
        </w:rPr>
        <w:t>a educação brasileira está afundando; temos que debater a ideologia de gênero e a escola sem partido; entrar com um lança-chamas no MEC e tirar o Paulo Freire de lá</w:t>
      </w:r>
      <w:r w:rsidRPr="00F4417C">
        <w:rPr>
          <w:rFonts w:ascii="Arial" w:eastAsia="Calibri" w:hAnsi="Arial" w:cs="Arial"/>
          <w:szCs w:val="24"/>
        </w:rPr>
        <w:t>”</w:t>
      </w:r>
      <w:r w:rsidRPr="00F4417C">
        <w:rPr>
          <w:rStyle w:val="Refdenotaderodap"/>
          <w:rFonts w:ascii="Arial" w:hAnsi="Arial" w:cs="Arial"/>
          <w:szCs w:val="24"/>
        </w:rPr>
        <w:footnoteReference w:id="9"/>
      </w:r>
      <w:r w:rsidRPr="00F4417C">
        <w:rPr>
          <w:rFonts w:ascii="Arial" w:eastAsia="Calibri" w:hAnsi="Arial" w:cs="Arial"/>
          <w:szCs w:val="24"/>
        </w:rPr>
        <w:t xml:space="preserve">. </w:t>
      </w:r>
    </w:p>
    <w:p w14:paraId="4A289E2E" w14:textId="2AE1FA8B" w:rsidR="00C413CF" w:rsidRPr="00F4417C" w:rsidRDefault="00FF13C3" w:rsidP="00B6777F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É i</w:t>
      </w:r>
      <w:r w:rsidR="00C413CF" w:rsidRPr="00F4417C">
        <w:rPr>
          <w:rFonts w:ascii="Arial" w:eastAsia="Calibri" w:hAnsi="Arial" w:cs="Arial"/>
          <w:szCs w:val="24"/>
        </w:rPr>
        <w:t>nteressante ressaltar que de renomado patrono da educação brasileira</w:t>
      </w:r>
      <w:r w:rsidR="00142172">
        <w:rPr>
          <w:rFonts w:ascii="Arial" w:eastAsia="Calibri" w:hAnsi="Arial" w:cs="Arial"/>
          <w:szCs w:val="24"/>
        </w:rPr>
        <w:t xml:space="preserve">, </w:t>
      </w:r>
      <w:r w:rsidR="00C413CF" w:rsidRPr="00F4417C">
        <w:rPr>
          <w:rFonts w:ascii="Arial" w:eastAsia="Calibri" w:hAnsi="Arial" w:cs="Arial"/>
          <w:szCs w:val="24"/>
        </w:rPr>
        <w:t xml:space="preserve">conhecido internacionalmente como um dos principais educadores da humanidade, </w:t>
      </w:r>
      <w:r w:rsidR="00142172">
        <w:rPr>
          <w:rFonts w:ascii="Arial" w:eastAsia="Calibri" w:hAnsi="Arial" w:cs="Arial"/>
          <w:szCs w:val="24"/>
        </w:rPr>
        <w:t xml:space="preserve">Paulo </w:t>
      </w:r>
      <w:r w:rsidR="00C413CF" w:rsidRPr="00F4417C">
        <w:rPr>
          <w:rFonts w:ascii="Arial" w:eastAsia="Calibri" w:hAnsi="Arial" w:cs="Arial"/>
          <w:szCs w:val="24"/>
        </w:rPr>
        <w:t xml:space="preserve">Freire é mais uma vez, após 25 anos, considerado inimigo da pátria e reiteradamente desqualificado pela classe governamental </w:t>
      </w:r>
      <w:r w:rsidR="00DE7FFE">
        <w:rPr>
          <w:rFonts w:ascii="Arial" w:eastAsia="Calibri" w:hAnsi="Arial" w:cs="Arial"/>
          <w:szCs w:val="24"/>
        </w:rPr>
        <w:t>da época da pandemia</w:t>
      </w:r>
      <w:r w:rsidR="00C413CF" w:rsidRPr="00F4417C">
        <w:rPr>
          <w:rFonts w:ascii="Arial" w:eastAsia="Calibri" w:hAnsi="Arial" w:cs="Arial"/>
          <w:szCs w:val="24"/>
        </w:rPr>
        <w:t>, que defend</w:t>
      </w:r>
      <w:r w:rsidR="00DE7FFE">
        <w:rPr>
          <w:rFonts w:ascii="Arial" w:eastAsia="Calibri" w:hAnsi="Arial" w:cs="Arial"/>
          <w:szCs w:val="24"/>
        </w:rPr>
        <w:t>ia</w:t>
      </w:r>
      <w:r w:rsidR="00C413CF" w:rsidRPr="00F4417C">
        <w:rPr>
          <w:rFonts w:ascii="Arial" w:eastAsia="Calibri" w:hAnsi="Arial" w:cs="Arial"/>
          <w:szCs w:val="24"/>
        </w:rPr>
        <w:t xml:space="preserve"> uma educação neutra, despolitizada e estéril. </w:t>
      </w:r>
    </w:p>
    <w:p w14:paraId="0BEC7399" w14:textId="34AA189D" w:rsidR="00F51719" w:rsidRPr="00F4417C" w:rsidRDefault="00C413CF" w:rsidP="00A6281E">
      <w:pPr>
        <w:spacing w:line="360" w:lineRule="auto"/>
        <w:ind w:left="-17" w:right="45" w:firstLine="1134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>Subjacente a esse repúdio, reside o medo de uma “virada decolonial”</w:t>
      </w:r>
      <w:r w:rsidRPr="00F4417C">
        <w:rPr>
          <w:rStyle w:val="Refdenotaderodap"/>
          <w:rFonts w:ascii="Arial" w:hAnsi="Arial" w:cs="Arial"/>
          <w:szCs w:val="24"/>
        </w:rPr>
        <w:footnoteReference w:id="10"/>
      </w:r>
      <w:r w:rsidRPr="00F4417C">
        <w:rPr>
          <w:rFonts w:ascii="Arial" w:eastAsia="Calibri" w:hAnsi="Arial" w:cs="Arial"/>
          <w:szCs w:val="24"/>
        </w:rPr>
        <w:t xml:space="preserve"> freireana que</w:t>
      </w:r>
      <w:r w:rsidR="00804170">
        <w:rPr>
          <w:rFonts w:ascii="Arial" w:eastAsia="Calibri" w:hAnsi="Arial" w:cs="Arial"/>
          <w:szCs w:val="24"/>
        </w:rPr>
        <w:t>,</w:t>
      </w:r>
      <w:r w:rsidRPr="00F4417C">
        <w:rPr>
          <w:rFonts w:ascii="Arial" w:eastAsia="Calibri" w:hAnsi="Arial" w:cs="Arial"/>
          <w:szCs w:val="24"/>
        </w:rPr>
        <w:t xml:space="preserve"> ao dessilenciar o sujeito por meio de uma educação libertadora dialógica e democrática, promove sua vocação ontológica do ser mais </w:t>
      </w:r>
      <w:r w:rsidRPr="00F4417C">
        <w:rPr>
          <w:rFonts w:ascii="Arial" w:hAnsi="Arial" w:cs="Arial"/>
          <w:szCs w:val="24"/>
        </w:rPr>
        <w:t>(</w:t>
      </w:r>
      <w:r w:rsidR="00DE7FFE" w:rsidRPr="00F4417C">
        <w:rPr>
          <w:rFonts w:ascii="Arial" w:hAnsi="Arial" w:cs="Arial"/>
          <w:szCs w:val="24"/>
        </w:rPr>
        <w:t>FREIRE</w:t>
      </w:r>
      <w:r w:rsidRPr="00F4417C">
        <w:rPr>
          <w:rFonts w:ascii="Arial" w:hAnsi="Arial" w:cs="Arial"/>
          <w:szCs w:val="24"/>
        </w:rPr>
        <w:t>, 1997)</w:t>
      </w:r>
      <w:r w:rsidRPr="00F4417C">
        <w:rPr>
          <w:rFonts w:ascii="Arial" w:eastAsia="Calibri" w:hAnsi="Arial" w:cs="Arial"/>
          <w:szCs w:val="24"/>
        </w:rPr>
        <w:t xml:space="preserve">. Agarrar-se ao fio de esperança, conforme profetizado por Freire (1992) - “precisamos esperançar” -, tornou-se um lema de resistência, entre nós educadores, principalmente, das </w:t>
      </w:r>
      <w:r w:rsidR="00107FBA" w:rsidRPr="00F4417C">
        <w:rPr>
          <w:rFonts w:ascii="Arial" w:eastAsia="Calibri" w:hAnsi="Arial" w:cs="Arial"/>
          <w:szCs w:val="24"/>
        </w:rPr>
        <w:t>ciências humanas</w:t>
      </w:r>
      <w:r w:rsidRPr="00F4417C">
        <w:rPr>
          <w:rFonts w:ascii="Arial" w:eastAsia="Calibri" w:hAnsi="Arial" w:cs="Arial"/>
          <w:szCs w:val="24"/>
        </w:rPr>
        <w:t xml:space="preserve">, em meio às propostas temerárias e inexequíveis do governo </w:t>
      </w:r>
      <w:r w:rsidR="00804170">
        <w:rPr>
          <w:rFonts w:ascii="Arial" w:eastAsia="Calibri" w:hAnsi="Arial" w:cs="Arial"/>
          <w:szCs w:val="24"/>
        </w:rPr>
        <w:t>bolsonarista</w:t>
      </w:r>
      <w:r w:rsidRPr="00F4417C">
        <w:rPr>
          <w:rFonts w:ascii="Arial" w:eastAsia="Calibri" w:hAnsi="Arial" w:cs="Arial"/>
          <w:szCs w:val="24"/>
        </w:rPr>
        <w:t>.</w:t>
      </w:r>
    </w:p>
    <w:p w14:paraId="783CE4B1" w14:textId="3DCC7523" w:rsidR="00C413CF" w:rsidRPr="00F4417C" w:rsidRDefault="00C413CF" w:rsidP="001F1C4D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lastRenderedPageBreak/>
        <w:t>Considerando algumas necropropostas governamentais</w:t>
      </w:r>
      <w:r w:rsidR="00E96C79">
        <w:rPr>
          <w:rFonts w:ascii="Arial" w:eastAsia="Calibri" w:hAnsi="Arial" w:cs="Arial"/>
          <w:szCs w:val="24"/>
        </w:rPr>
        <w:t xml:space="preserve"> na gestão</w:t>
      </w:r>
      <w:r w:rsidR="00804170">
        <w:rPr>
          <w:rFonts w:ascii="Arial" w:eastAsia="Calibri" w:hAnsi="Arial" w:cs="Arial"/>
          <w:szCs w:val="24"/>
        </w:rPr>
        <w:t xml:space="preserve"> do ex-presidente</w:t>
      </w:r>
      <w:r w:rsidRPr="00F4417C">
        <w:rPr>
          <w:rFonts w:ascii="Arial" w:eastAsia="Calibri" w:hAnsi="Arial" w:cs="Arial"/>
          <w:szCs w:val="24"/>
        </w:rPr>
        <w:t>, por exemplo, “priorizar a educação básica</w:t>
      </w:r>
      <w:r w:rsidR="001F1C4D">
        <w:rPr>
          <w:rFonts w:ascii="Arial" w:eastAsia="Calibri" w:hAnsi="Arial" w:cs="Arial"/>
          <w:szCs w:val="24"/>
        </w:rPr>
        <w:t>”</w:t>
      </w:r>
      <w:r w:rsidRPr="00F4417C">
        <w:rPr>
          <w:rStyle w:val="Refdenotaderodap"/>
          <w:rFonts w:ascii="Arial" w:hAnsi="Arial" w:cs="Arial"/>
          <w:szCs w:val="24"/>
        </w:rPr>
        <w:footnoteReference w:id="11"/>
      </w:r>
      <w:r w:rsidRPr="00F4417C">
        <w:rPr>
          <w:rFonts w:ascii="Arial" w:eastAsia="Calibri" w:hAnsi="Arial" w:cs="Arial"/>
          <w:szCs w:val="24"/>
        </w:rPr>
        <w:t>, “dar um salto de qualidade na educação com ênfase na infantil, básica e técnica, sem doutrinar</w:t>
      </w:r>
      <w:r w:rsidR="001F1C4D">
        <w:rPr>
          <w:rFonts w:ascii="Arial" w:eastAsia="Calibri" w:hAnsi="Arial" w:cs="Arial"/>
          <w:szCs w:val="24"/>
        </w:rPr>
        <w:t>”</w:t>
      </w:r>
      <w:r w:rsidRPr="00F4417C">
        <w:rPr>
          <w:rStyle w:val="Refdenotaderodap"/>
          <w:rFonts w:ascii="Arial" w:hAnsi="Arial" w:cs="Arial"/>
          <w:szCs w:val="24"/>
        </w:rPr>
        <w:footnoteReference w:id="12"/>
      </w:r>
      <w:r w:rsidRPr="00F4417C">
        <w:rPr>
          <w:rFonts w:ascii="Arial" w:eastAsia="Calibri" w:hAnsi="Arial" w:cs="Arial"/>
          <w:szCs w:val="24"/>
        </w:rPr>
        <w:t xml:space="preserve"> e, ainda, “incluir no currículo escolar as disciplinas educação moral e cívica (EMC) e organização social e política brasileira (OSPB)</w:t>
      </w:r>
      <w:r w:rsidR="001F1C4D">
        <w:rPr>
          <w:rFonts w:ascii="Arial" w:eastAsia="Calibri" w:hAnsi="Arial" w:cs="Arial"/>
          <w:szCs w:val="24"/>
        </w:rPr>
        <w:t>”</w:t>
      </w:r>
      <w:r w:rsidRPr="00F4417C">
        <w:rPr>
          <w:rStyle w:val="Refdenotaderodap"/>
          <w:rFonts w:ascii="Arial" w:hAnsi="Arial" w:cs="Arial"/>
          <w:szCs w:val="24"/>
        </w:rPr>
        <w:footnoteReference w:id="13"/>
      </w:r>
      <w:r w:rsidRPr="00F4417C">
        <w:rPr>
          <w:rFonts w:ascii="Arial" w:eastAsia="Calibri" w:hAnsi="Arial" w:cs="Arial"/>
          <w:szCs w:val="24"/>
        </w:rPr>
        <w:t>, o cenário evidencia</w:t>
      </w:r>
      <w:r w:rsidR="00DE7FFE">
        <w:rPr>
          <w:rFonts w:ascii="Arial" w:eastAsia="Calibri" w:hAnsi="Arial" w:cs="Arial"/>
          <w:szCs w:val="24"/>
        </w:rPr>
        <w:t>va</w:t>
      </w:r>
      <w:r w:rsidRPr="00F4417C">
        <w:rPr>
          <w:rFonts w:ascii="Arial" w:eastAsia="Calibri" w:hAnsi="Arial" w:cs="Arial"/>
          <w:szCs w:val="24"/>
        </w:rPr>
        <w:t xml:space="preserve"> uma possível prática de regime de culto ao silenciamento, ao controle e à opressão, o oposto às preconizações freireanas libertadoras. No mais, vale ressaltar a inviabilidade das promessas eleitorais</w:t>
      </w:r>
      <w:r w:rsidR="00DE7FFE">
        <w:rPr>
          <w:rFonts w:ascii="Arial" w:eastAsia="Calibri" w:hAnsi="Arial" w:cs="Arial"/>
          <w:szCs w:val="24"/>
        </w:rPr>
        <w:t xml:space="preserve"> de outrora</w:t>
      </w:r>
      <w:r w:rsidR="001F1C4D">
        <w:rPr>
          <w:rFonts w:ascii="Arial" w:eastAsia="Calibri" w:hAnsi="Arial" w:cs="Arial"/>
          <w:szCs w:val="24"/>
        </w:rPr>
        <w:t>,</w:t>
      </w:r>
      <w:r w:rsidRPr="00F4417C">
        <w:rPr>
          <w:rFonts w:ascii="Arial" w:eastAsia="Calibri" w:hAnsi="Arial" w:cs="Arial"/>
          <w:szCs w:val="24"/>
        </w:rPr>
        <w:t xml:space="preserve"> no que tange ao ensino básico, pois são os estados e municípios que gerenciam esse ciclo do processo escolar.</w:t>
      </w:r>
    </w:p>
    <w:p w14:paraId="531E60B9" w14:textId="6684684E" w:rsidR="00C413CF" w:rsidRPr="00F4417C" w:rsidRDefault="00C413CF" w:rsidP="001F1C4D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>Ainda na seara dos</w:t>
      </w:r>
      <w:r w:rsidR="0085187B">
        <w:rPr>
          <w:rFonts w:ascii="Arial" w:eastAsia="Calibri" w:hAnsi="Arial" w:cs="Arial"/>
          <w:szCs w:val="24"/>
        </w:rPr>
        <w:t xml:space="preserve"> </w:t>
      </w:r>
      <w:r w:rsidRPr="00F4417C">
        <w:rPr>
          <w:rFonts w:ascii="Arial" w:eastAsia="Calibri" w:hAnsi="Arial" w:cs="Arial"/>
          <w:szCs w:val="24"/>
        </w:rPr>
        <w:t xml:space="preserve">compromissos aventados meses antes do pleito de 2018 para o ensino superior, o plano de governo apresentado à Justiça Eleitoral também titubeou. Preconizava parcerias de universidades com a iniciativa privada para o desenvolvimento de novos produtos e a conquista de outros mercados, com vistas ao aumento da produtividade no país, uma vez que, baseado nas próprias propostas apresentadas para a </w:t>
      </w:r>
      <w:r w:rsidR="00BE362F">
        <w:rPr>
          <w:rFonts w:ascii="Arial" w:eastAsia="Calibri" w:hAnsi="Arial" w:cs="Arial"/>
          <w:szCs w:val="24"/>
        </w:rPr>
        <w:t>e</w:t>
      </w:r>
      <w:r w:rsidRPr="00F4417C">
        <w:rPr>
          <w:rFonts w:ascii="Arial" w:eastAsia="Calibri" w:hAnsi="Arial" w:cs="Arial"/>
          <w:szCs w:val="24"/>
        </w:rPr>
        <w:t>ducação, as universidades deveriam estimular e ensinar o empreendedorismo</w:t>
      </w:r>
      <w:r w:rsidRPr="00F4417C">
        <w:rPr>
          <w:rStyle w:val="Refdenotaderodap"/>
          <w:rFonts w:ascii="Arial" w:hAnsi="Arial" w:cs="Arial"/>
          <w:szCs w:val="24"/>
        </w:rPr>
        <w:footnoteReference w:id="14"/>
      </w:r>
      <w:r w:rsidRPr="00F4417C">
        <w:rPr>
          <w:rFonts w:ascii="Arial" w:eastAsia="Calibri" w:hAnsi="Arial" w:cs="Arial"/>
          <w:szCs w:val="24"/>
        </w:rPr>
        <w:t>.</w:t>
      </w:r>
    </w:p>
    <w:p w14:paraId="14A74A16" w14:textId="77777777" w:rsidR="00A02484" w:rsidRDefault="004C4A28" w:rsidP="00BE362F">
      <w:pPr>
        <w:spacing w:line="360" w:lineRule="auto"/>
        <w:ind w:left="-17" w:right="45" w:firstLine="725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N</w:t>
      </w:r>
      <w:r w:rsidR="00C413CF" w:rsidRPr="00F4417C">
        <w:rPr>
          <w:rFonts w:ascii="Arial" w:eastAsia="Calibri" w:hAnsi="Arial" w:cs="Arial"/>
          <w:szCs w:val="24"/>
        </w:rPr>
        <w:t>a contramão das profecias emuladas para o ensino superior</w:t>
      </w:r>
      <w:r w:rsidR="00A02484">
        <w:rPr>
          <w:rFonts w:ascii="Arial" w:eastAsia="Calibri" w:hAnsi="Arial" w:cs="Arial"/>
          <w:szCs w:val="24"/>
        </w:rPr>
        <w:t>,</w:t>
      </w:r>
      <w:r w:rsidR="00C413CF" w:rsidRPr="00F4417C">
        <w:rPr>
          <w:rFonts w:ascii="Arial" w:eastAsia="Calibri" w:hAnsi="Arial" w:cs="Arial"/>
          <w:szCs w:val="24"/>
        </w:rPr>
        <w:t xml:space="preserve"> durante a campanha eleitoral, depois de 18 meses de governo, 69 universidades federais tiveram o funcionamento comprometido devido ao</w:t>
      </w:r>
      <w:r w:rsidR="009B212B" w:rsidRPr="00F4417C">
        <w:rPr>
          <w:rFonts w:ascii="Arial" w:eastAsia="Calibri" w:hAnsi="Arial" w:cs="Arial"/>
          <w:szCs w:val="24"/>
        </w:rPr>
        <w:t xml:space="preserve"> inconsequente </w:t>
      </w:r>
      <w:r w:rsidR="00C413CF" w:rsidRPr="00F4417C">
        <w:rPr>
          <w:rFonts w:ascii="Arial" w:eastAsia="Calibri" w:hAnsi="Arial" w:cs="Arial"/>
          <w:szCs w:val="24"/>
        </w:rPr>
        <w:t>corte de R$ 1 bilhão imposto pela Lei Orçamentária Anual (LOA</w:t>
      </w:r>
      <w:r w:rsidR="00A02484">
        <w:rPr>
          <w:rFonts w:ascii="Arial" w:eastAsia="Calibri" w:hAnsi="Arial" w:cs="Arial"/>
          <w:szCs w:val="24"/>
        </w:rPr>
        <w:t>)</w:t>
      </w:r>
      <w:r w:rsidR="00C413CF" w:rsidRPr="00F4417C">
        <w:rPr>
          <w:rStyle w:val="Refdenotaderodap"/>
          <w:rFonts w:ascii="Arial" w:hAnsi="Arial" w:cs="Arial"/>
          <w:szCs w:val="24"/>
        </w:rPr>
        <w:footnoteReference w:id="15"/>
      </w:r>
      <w:r w:rsidR="00C413CF" w:rsidRPr="00F4417C">
        <w:rPr>
          <w:rFonts w:ascii="Arial" w:eastAsia="Calibri" w:hAnsi="Arial" w:cs="Arial"/>
          <w:szCs w:val="24"/>
        </w:rPr>
        <w:t>. De acordo com a Associação Nacional dos Dirigentes das Instituições Federais de Ensino Superior (</w:t>
      </w:r>
      <w:r w:rsidR="00A02484" w:rsidRPr="00F4417C">
        <w:rPr>
          <w:rFonts w:ascii="Arial" w:eastAsia="Calibri" w:hAnsi="Arial" w:cs="Arial"/>
          <w:szCs w:val="24"/>
        </w:rPr>
        <w:t>Andifes</w:t>
      </w:r>
      <w:r w:rsidR="00C413CF" w:rsidRPr="00F4417C">
        <w:rPr>
          <w:rFonts w:ascii="Arial" w:eastAsia="Calibri" w:hAnsi="Arial" w:cs="Arial"/>
          <w:szCs w:val="24"/>
        </w:rPr>
        <w:t xml:space="preserve">), esse montante representa uma queda de mais 18% dos investimentos feitos em 2020. </w:t>
      </w:r>
    </w:p>
    <w:p w14:paraId="4F716DF3" w14:textId="3D5C3A6F" w:rsidR="00C413CF" w:rsidRPr="00F4417C" w:rsidRDefault="00C413CF" w:rsidP="00BE362F">
      <w:pPr>
        <w:spacing w:line="360" w:lineRule="auto"/>
        <w:ind w:left="-17" w:right="45" w:firstLine="725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 xml:space="preserve">Como resultado, 70 mil pesquisas </w:t>
      </w:r>
      <w:r w:rsidR="00DE7FFE">
        <w:rPr>
          <w:rFonts w:ascii="Arial" w:eastAsia="Calibri" w:hAnsi="Arial" w:cs="Arial"/>
          <w:szCs w:val="24"/>
        </w:rPr>
        <w:t>tiveram</w:t>
      </w:r>
      <w:r w:rsidRPr="00F4417C">
        <w:rPr>
          <w:rFonts w:ascii="Arial" w:eastAsia="Calibri" w:hAnsi="Arial" w:cs="Arial"/>
          <w:szCs w:val="24"/>
        </w:rPr>
        <w:t xml:space="preserve"> seu curso comprometido, dentre as quais, exatamente n</w:t>
      </w:r>
      <w:r w:rsidR="00DE7FFE">
        <w:rPr>
          <w:rFonts w:ascii="Arial" w:eastAsia="Calibri" w:hAnsi="Arial" w:cs="Arial"/>
          <w:szCs w:val="24"/>
        </w:rPr>
        <w:t>aquele</w:t>
      </w:r>
      <w:r w:rsidRPr="00F4417C">
        <w:rPr>
          <w:rFonts w:ascii="Arial" w:eastAsia="Calibri" w:hAnsi="Arial" w:cs="Arial"/>
          <w:szCs w:val="24"/>
        </w:rPr>
        <w:t xml:space="preserve"> momento ultrajante da </w:t>
      </w:r>
      <w:r w:rsidR="00A02484" w:rsidRPr="00F4417C">
        <w:rPr>
          <w:rFonts w:ascii="Arial" w:eastAsia="Calibri" w:hAnsi="Arial" w:cs="Arial"/>
          <w:szCs w:val="24"/>
        </w:rPr>
        <w:t>Covid</w:t>
      </w:r>
      <w:r w:rsidRPr="00F4417C">
        <w:rPr>
          <w:rFonts w:ascii="Arial" w:eastAsia="Calibri" w:hAnsi="Arial" w:cs="Arial"/>
          <w:szCs w:val="24"/>
        </w:rPr>
        <w:t>-19, 2 mil</w:t>
      </w:r>
      <w:r w:rsidRPr="00F4417C">
        <w:rPr>
          <w:rFonts w:ascii="Arial" w:hAnsi="Arial" w:cs="Arial"/>
          <w:szCs w:val="24"/>
        </w:rPr>
        <w:t xml:space="preserve"> </w:t>
      </w:r>
      <w:r w:rsidRPr="00F4417C">
        <w:rPr>
          <w:rFonts w:ascii="Arial" w:eastAsia="Calibri" w:hAnsi="Arial" w:cs="Arial"/>
          <w:szCs w:val="24"/>
        </w:rPr>
        <w:lastRenderedPageBreak/>
        <w:t>est</w:t>
      </w:r>
      <w:r w:rsidR="00DE7FFE">
        <w:rPr>
          <w:rFonts w:ascii="Arial" w:eastAsia="Calibri" w:hAnsi="Arial" w:cs="Arial"/>
          <w:szCs w:val="24"/>
        </w:rPr>
        <w:t>avam</w:t>
      </w:r>
      <w:r w:rsidRPr="00F4417C">
        <w:rPr>
          <w:rFonts w:ascii="Arial" w:eastAsia="Calibri" w:hAnsi="Arial" w:cs="Arial"/>
          <w:szCs w:val="24"/>
        </w:rPr>
        <w:t xml:space="preserve"> debruçadas na luta contra o antígeno que assola</w:t>
      </w:r>
      <w:r w:rsidR="00DE7FFE">
        <w:rPr>
          <w:rFonts w:ascii="Arial" w:eastAsia="Calibri" w:hAnsi="Arial" w:cs="Arial"/>
          <w:szCs w:val="24"/>
        </w:rPr>
        <w:t>va</w:t>
      </w:r>
      <w:r w:rsidRPr="00F4417C">
        <w:rPr>
          <w:rFonts w:ascii="Arial" w:eastAsia="Calibri" w:hAnsi="Arial" w:cs="Arial"/>
          <w:szCs w:val="24"/>
        </w:rPr>
        <w:t xml:space="preserve"> o país, dizimando mais de </w:t>
      </w:r>
      <w:r w:rsidR="00937F1E">
        <w:rPr>
          <w:rFonts w:ascii="Arial" w:eastAsia="Calibri" w:hAnsi="Arial" w:cs="Arial"/>
          <w:szCs w:val="24"/>
        </w:rPr>
        <w:t>7</w:t>
      </w:r>
      <w:r w:rsidRPr="00F4417C">
        <w:rPr>
          <w:rFonts w:ascii="Arial" w:eastAsia="Calibri" w:hAnsi="Arial" w:cs="Arial"/>
          <w:szCs w:val="24"/>
        </w:rPr>
        <w:t>00 mil mortes e fustigando mais de 1</w:t>
      </w:r>
      <w:r w:rsidR="004A24F4">
        <w:rPr>
          <w:rFonts w:ascii="Arial" w:eastAsia="Calibri" w:hAnsi="Arial" w:cs="Arial"/>
          <w:szCs w:val="24"/>
        </w:rPr>
        <w:t>5</w:t>
      </w:r>
      <w:r w:rsidRPr="00F4417C">
        <w:rPr>
          <w:rFonts w:ascii="Arial" w:eastAsia="Calibri" w:hAnsi="Arial" w:cs="Arial"/>
          <w:szCs w:val="24"/>
        </w:rPr>
        <w:t xml:space="preserve"> milhões</w:t>
      </w:r>
      <w:r w:rsidR="004A24F4">
        <w:rPr>
          <w:rStyle w:val="Refdenotaderodap"/>
          <w:rFonts w:ascii="Arial" w:eastAsia="Calibri" w:hAnsi="Arial" w:cs="Arial"/>
          <w:szCs w:val="24"/>
        </w:rPr>
        <w:footnoteReference w:id="16"/>
      </w:r>
      <w:r w:rsidRPr="00F4417C">
        <w:rPr>
          <w:rFonts w:ascii="Arial" w:eastAsia="Calibri" w:hAnsi="Arial" w:cs="Arial"/>
          <w:szCs w:val="24"/>
        </w:rPr>
        <w:t xml:space="preserve"> de desempregados.</w:t>
      </w:r>
    </w:p>
    <w:p w14:paraId="3FB1043B" w14:textId="77777777" w:rsidR="00FC4AAF" w:rsidRDefault="00C413CF" w:rsidP="00FC4AAF">
      <w:pPr>
        <w:spacing w:line="360" w:lineRule="auto"/>
        <w:ind w:left="-17" w:right="45" w:firstLine="726"/>
        <w:rPr>
          <w:rFonts w:ascii="Arial" w:eastAsia="Calibri" w:hAnsi="Arial" w:cs="Arial"/>
          <w:iCs/>
          <w:szCs w:val="24"/>
        </w:rPr>
      </w:pPr>
      <w:r w:rsidRPr="00F4417C">
        <w:rPr>
          <w:rFonts w:ascii="Arial" w:eastAsia="Calibri" w:hAnsi="Arial" w:cs="Arial"/>
          <w:szCs w:val="24"/>
        </w:rPr>
        <w:t xml:space="preserve"> Não bastassem essas ingerências paralisantes das engrenagens da educação, tão aturdidas e enferrujadas há anos no Brasil, desde o começo da </w:t>
      </w:r>
      <w:r w:rsidR="00937F1E">
        <w:rPr>
          <w:rFonts w:ascii="Arial" w:eastAsia="Calibri" w:hAnsi="Arial" w:cs="Arial"/>
          <w:szCs w:val="24"/>
        </w:rPr>
        <w:t xml:space="preserve">antecedente </w:t>
      </w:r>
      <w:r w:rsidRPr="00F4417C">
        <w:rPr>
          <w:rFonts w:ascii="Arial" w:eastAsia="Calibri" w:hAnsi="Arial" w:cs="Arial"/>
          <w:szCs w:val="24"/>
        </w:rPr>
        <w:t xml:space="preserve">gestão federal, já </w:t>
      </w:r>
      <w:r w:rsidR="00937F1E">
        <w:rPr>
          <w:rFonts w:ascii="Arial" w:eastAsia="Calibri" w:hAnsi="Arial" w:cs="Arial"/>
          <w:szCs w:val="24"/>
        </w:rPr>
        <w:t xml:space="preserve">tinham sido </w:t>
      </w:r>
      <w:r w:rsidRPr="00F4417C">
        <w:rPr>
          <w:rFonts w:ascii="Arial" w:eastAsia="Calibri" w:hAnsi="Arial" w:cs="Arial"/>
          <w:szCs w:val="24"/>
        </w:rPr>
        <w:t xml:space="preserve">nomeados </w:t>
      </w:r>
      <w:r w:rsidR="00FC4AAF">
        <w:rPr>
          <w:rFonts w:ascii="Arial" w:eastAsia="Calibri" w:hAnsi="Arial" w:cs="Arial"/>
          <w:szCs w:val="24"/>
        </w:rPr>
        <w:t>quatro</w:t>
      </w:r>
      <w:r w:rsidRPr="00F4417C">
        <w:rPr>
          <w:rFonts w:ascii="Arial" w:eastAsia="Calibri" w:hAnsi="Arial" w:cs="Arial"/>
          <w:szCs w:val="24"/>
        </w:rPr>
        <w:t xml:space="preserve"> ministros para a past</w:t>
      </w:r>
      <w:r w:rsidR="00FC4AAF">
        <w:rPr>
          <w:rFonts w:ascii="Arial" w:eastAsia="Calibri" w:hAnsi="Arial" w:cs="Arial"/>
          <w:szCs w:val="24"/>
        </w:rPr>
        <w:t>a</w:t>
      </w:r>
      <w:r w:rsidR="00FD6A84" w:rsidRPr="00FC4AAF">
        <w:rPr>
          <w:rStyle w:val="Refdenotaderodap"/>
          <w:rFonts w:ascii="Arial" w:eastAsia="Calibri" w:hAnsi="Arial" w:cs="Arial"/>
          <w:szCs w:val="24"/>
        </w:rPr>
        <w:footnoteReference w:id="17"/>
      </w:r>
      <w:r w:rsidR="007131F3" w:rsidRPr="00FC4AAF">
        <w:rPr>
          <w:rFonts w:ascii="Arial" w:eastAsia="Calibri" w:hAnsi="Arial" w:cs="Arial"/>
          <w:szCs w:val="24"/>
        </w:rPr>
        <w:t>.</w:t>
      </w:r>
      <w:r w:rsidR="007131F3">
        <w:rPr>
          <w:rFonts w:ascii="Arial" w:eastAsia="Calibri" w:hAnsi="Arial" w:cs="Arial"/>
          <w:szCs w:val="24"/>
        </w:rPr>
        <w:t xml:space="preserve"> </w:t>
      </w:r>
      <w:r w:rsidRPr="00F4417C">
        <w:rPr>
          <w:rFonts w:ascii="Arial" w:eastAsia="Calibri" w:hAnsi="Arial" w:cs="Arial"/>
          <w:szCs w:val="24"/>
        </w:rPr>
        <w:t>H</w:t>
      </w:r>
      <w:r w:rsidRPr="00F4417C">
        <w:rPr>
          <w:rFonts w:ascii="Arial" w:eastAsia="Calibri" w:hAnsi="Arial" w:cs="Arial"/>
          <w:iCs/>
          <w:szCs w:val="24"/>
        </w:rPr>
        <w:t xml:space="preserve">ouve até um quinto candidato, mas, sabiamente, declinou a proposição. </w:t>
      </w:r>
    </w:p>
    <w:p w14:paraId="4D93EDD3" w14:textId="1C4C8C59" w:rsidR="00C413CF" w:rsidRPr="00F4417C" w:rsidRDefault="00C413CF" w:rsidP="00FC4AAF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iCs/>
          <w:szCs w:val="24"/>
        </w:rPr>
        <w:t>Dentre outras fanfarr</w:t>
      </w:r>
      <w:r w:rsidRPr="00F4417C">
        <w:rPr>
          <w:rFonts w:ascii="Arial" w:eastAsia="Calibri" w:hAnsi="Arial" w:cs="Arial"/>
          <w:szCs w:val="24"/>
        </w:rPr>
        <w:t>onices jactadas nesse curto espaço de tempo, o que sinaliza total incompetência técnica e desprezo pelo Ministério da Educação, ventilou-se a</w:t>
      </w:r>
      <w:r w:rsidR="009B212B" w:rsidRPr="00F4417C">
        <w:rPr>
          <w:rFonts w:ascii="Arial" w:eastAsia="Calibri" w:hAnsi="Arial" w:cs="Arial"/>
          <w:szCs w:val="24"/>
        </w:rPr>
        <w:t xml:space="preserve"> desatinada</w:t>
      </w:r>
      <w:r w:rsidRPr="00F4417C">
        <w:rPr>
          <w:rFonts w:ascii="Arial" w:eastAsia="Calibri" w:hAnsi="Arial" w:cs="Arial"/>
          <w:szCs w:val="24"/>
        </w:rPr>
        <w:t xml:space="preserve"> ideia de filmar os alunos cantando o hino nacional e recitando o lema do governo federal – “Brasil acima de tudo, e Deus acima de todos” -, além de dizer impropérios aos integrantes da Suprema Corte da República. </w:t>
      </w:r>
    </w:p>
    <w:p w14:paraId="3F179CBB" w14:textId="008120FA" w:rsidR="00C413CF" w:rsidRPr="00F4417C" w:rsidRDefault="004A24F4" w:rsidP="00FC4AAF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Afora esses impropérios</w:t>
      </w:r>
      <w:r w:rsidR="00C413CF" w:rsidRPr="00F4417C">
        <w:rPr>
          <w:rFonts w:ascii="Arial" w:eastAsia="Calibri" w:hAnsi="Arial" w:cs="Arial"/>
          <w:szCs w:val="24"/>
        </w:rPr>
        <w:t xml:space="preserve">, os </w:t>
      </w:r>
      <w:r w:rsidR="009B212B" w:rsidRPr="00F4417C">
        <w:rPr>
          <w:rFonts w:ascii="Arial" w:eastAsia="Calibri" w:hAnsi="Arial" w:cs="Arial"/>
          <w:szCs w:val="24"/>
        </w:rPr>
        <w:t xml:space="preserve">lascivos </w:t>
      </w:r>
      <w:r w:rsidR="00C413CF" w:rsidRPr="00F4417C">
        <w:rPr>
          <w:rFonts w:ascii="Arial" w:eastAsia="Calibri" w:hAnsi="Arial" w:cs="Arial"/>
          <w:szCs w:val="24"/>
        </w:rPr>
        <w:t>comentários acerca da “</w:t>
      </w:r>
      <w:r w:rsidR="00C413CF" w:rsidRPr="004A24F4">
        <w:rPr>
          <w:rFonts w:ascii="Arial" w:eastAsia="Calibri" w:hAnsi="Arial" w:cs="Arial"/>
          <w:szCs w:val="24"/>
        </w:rPr>
        <w:t>mamadeira de piroca</w:t>
      </w:r>
      <w:r w:rsidR="00FC4AAF">
        <w:rPr>
          <w:rFonts w:ascii="Arial" w:eastAsia="Calibri" w:hAnsi="Arial" w:cs="Arial"/>
          <w:szCs w:val="24"/>
        </w:rPr>
        <w:t>”</w:t>
      </w:r>
      <w:r>
        <w:rPr>
          <w:rStyle w:val="Refdenotaderodap"/>
          <w:rFonts w:ascii="Arial" w:eastAsia="Calibri" w:hAnsi="Arial" w:cs="Arial"/>
          <w:szCs w:val="24"/>
        </w:rPr>
        <w:footnoteReference w:id="18"/>
      </w:r>
      <w:r w:rsidR="00C413CF" w:rsidRPr="00F4417C">
        <w:rPr>
          <w:rFonts w:ascii="Arial" w:eastAsia="Calibri" w:hAnsi="Arial" w:cs="Arial"/>
          <w:szCs w:val="24"/>
        </w:rPr>
        <w:t xml:space="preserve">, de “o que é </w:t>
      </w:r>
      <w:r w:rsidR="00C413CF" w:rsidRPr="00F4417C">
        <w:rPr>
          <w:rFonts w:ascii="Arial" w:eastAsia="Calibri" w:hAnsi="Arial" w:cs="Arial"/>
          <w:i/>
          <w:iCs/>
          <w:szCs w:val="24"/>
        </w:rPr>
        <w:t>golden shower</w:t>
      </w:r>
      <w:r w:rsidR="00C413CF" w:rsidRPr="00F4417C">
        <w:rPr>
          <w:rFonts w:ascii="Arial" w:eastAsia="Calibri" w:hAnsi="Arial" w:cs="Arial"/>
          <w:szCs w:val="24"/>
        </w:rPr>
        <w:t>?”</w:t>
      </w:r>
      <w:r w:rsidR="00FC4AAF" w:rsidRPr="00FC4AAF">
        <w:rPr>
          <w:rStyle w:val="Refdenotaderodap"/>
          <w:rFonts w:ascii="Arial" w:eastAsia="Calibri" w:hAnsi="Arial" w:cs="Arial"/>
          <w:szCs w:val="24"/>
        </w:rPr>
        <w:t xml:space="preserve"> </w:t>
      </w:r>
      <w:r w:rsidR="00FC4AAF" w:rsidRPr="004A24F4">
        <w:rPr>
          <w:rStyle w:val="Refdenotaderodap"/>
          <w:rFonts w:ascii="Arial" w:eastAsia="Calibri" w:hAnsi="Arial" w:cs="Arial"/>
          <w:szCs w:val="24"/>
        </w:rPr>
        <w:footnoteReference w:id="19"/>
      </w:r>
      <w:r w:rsidR="00C413CF" w:rsidRPr="00F4417C">
        <w:rPr>
          <w:rFonts w:ascii="Arial" w:eastAsia="Calibri" w:hAnsi="Arial" w:cs="Arial"/>
          <w:szCs w:val="24"/>
        </w:rPr>
        <w:t xml:space="preserve"> de “</w:t>
      </w:r>
      <w:r w:rsidR="00C413CF" w:rsidRPr="004A24F4">
        <w:rPr>
          <w:rFonts w:ascii="Arial" w:eastAsia="Calibri" w:hAnsi="Arial" w:cs="Arial"/>
          <w:szCs w:val="24"/>
        </w:rPr>
        <w:t>tudo pequenininho aí</w:t>
      </w:r>
      <w:r w:rsidR="00C413CF" w:rsidRPr="00F4417C">
        <w:rPr>
          <w:rFonts w:ascii="Arial" w:eastAsia="Calibri" w:hAnsi="Arial" w:cs="Arial"/>
          <w:szCs w:val="24"/>
        </w:rPr>
        <w:t>”</w:t>
      </w:r>
      <w:r w:rsidR="00FC4AAF" w:rsidRPr="00FC4AAF">
        <w:rPr>
          <w:rStyle w:val="Refdenotaderodap"/>
          <w:rFonts w:ascii="Arial" w:eastAsia="Calibri" w:hAnsi="Arial" w:cs="Arial"/>
          <w:szCs w:val="24"/>
        </w:rPr>
        <w:t xml:space="preserve"> </w:t>
      </w:r>
      <w:r w:rsidR="00FC4AAF">
        <w:rPr>
          <w:rStyle w:val="Refdenotaderodap"/>
          <w:rFonts w:ascii="Arial" w:eastAsia="Calibri" w:hAnsi="Arial" w:cs="Arial"/>
          <w:szCs w:val="24"/>
        </w:rPr>
        <w:footnoteReference w:id="20"/>
      </w:r>
      <w:r w:rsidR="00C413CF" w:rsidRPr="00F4417C">
        <w:rPr>
          <w:rFonts w:ascii="Arial" w:eastAsia="Calibri" w:hAnsi="Arial" w:cs="Arial"/>
          <w:szCs w:val="24"/>
        </w:rPr>
        <w:t>, “</w:t>
      </w:r>
      <w:r w:rsidR="00C413CF" w:rsidRPr="004A24F4">
        <w:rPr>
          <w:rFonts w:ascii="Arial" w:eastAsia="Calibri" w:hAnsi="Arial" w:cs="Arial"/>
          <w:szCs w:val="24"/>
        </w:rPr>
        <w:t>vírus chinês</w:t>
      </w:r>
      <w:r w:rsidR="00FC4AAF">
        <w:rPr>
          <w:rFonts w:ascii="Arial" w:eastAsia="Calibri" w:hAnsi="Arial" w:cs="Arial"/>
          <w:szCs w:val="24"/>
        </w:rPr>
        <w:t>”</w:t>
      </w:r>
      <w:r w:rsidR="00FC4AAF">
        <w:rPr>
          <w:rStyle w:val="Refdenotaderodap"/>
          <w:rFonts w:ascii="Arial" w:eastAsia="Calibri" w:hAnsi="Arial" w:cs="Arial"/>
          <w:szCs w:val="24"/>
        </w:rPr>
        <w:footnoteReference w:id="21"/>
      </w:r>
      <w:r w:rsidR="00C413CF" w:rsidRPr="00F4417C">
        <w:rPr>
          <w:rFonts w:ascii="Arial" w:eastAsia="Calibri" w:hAnsi="Arial" w:cs="Arial"/>
          <w:szCs w:val="24"/>
        </w:rPr>
        <w:t>, trapalhadas sobre a “</w:t>
      </w:r>
      <w:r w:rsidR="00C413CF" w:rsidRPr="004A24F4">
        <w:rPr>
          <w:rFonts w:ascii="Arial" w:eastAsia="Calibri" w:hAnsi="Arial" w:cs="Arial"/>
          <w:szCs w:val="24"/>
        </w:rPr>
        <w:t>ideologia de gênero</w:t>
      </w:r>
      <w:r w:rsidR="00C413CF" w:rsidRPr="00F4417C">
        <w:rPr>
          <w:rFonts w:ascii="Arial" w:eastAsia="Calibri" w:hAnsi="Arial" w:cs="Arial"/>
          <w:szCs w:val="24"/>
        </w:rPr>
        <w:t>”, eclodidas por meio do embuste que o “kit-gay” ocasionou no processo eleitoral de 2018, são um capítulo à parte. Tratava-se, na verdade, de um material acerca da diversidade sexual e da promoção dos direitos humanos e de uma cidadania que pudesse incluir as pessoas LGBTQI</w:t>
      </w:r>
      <w:r w:rsidR="007756C7">
        <w:rPr>
          <w:rFonts w:ascii="Arial" w:eastAsia="Calibri" w:hAnsi="Arial" w:cs="Arial"/>
          <w:szCs w:val="24"/>
        </w:rPr>
        <w:t>APN+</w:t>
      </w:r>
      <w:r w:rsidR="00C413CF" w:rsidRPr="00F4417C">
        <w:rPr>
          <w:rFonts w:ascii="Arial" w:eastAsia="Calibri" w:hAnsi="Arial" w:cs="Arial"/>
          <w:szCs w:val="24"/>
        </w:rPr>
        <w:t xml:space="preserve">. </w:t>
      </w:r>
    </w:p>
    <w:p w14:paraId="5F16AEDE" w14:textId="77777777" w:rsidR="00D43E36" w:rsidRDefault="00C413CF" w:rsidP="00E672E5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 xml:space="preserve">Esse </w:t>
      </w:r>
      <w:r w:rsidR="00412EBB">
        <w:rPr>
          <w:rFonts w:ascii="Arial" w:eastAsia="Calibri" w:hAnsi="Arial" w:cs="Arial"/>
          <w:szCs w:val="24"/>
        </w:rPr>
        <w:t>aparato</w:t>
      </w:r>
      <w:r w:rsidRPr="00F4417C">
        <w:rPr>
          <w:rFonts w:ascii="Arial" w:eastAsia="Calibri" w:hAnsi="Arial" w:cs="Arial"/>
          <w:szCs w:val="24"/>
        </w:rPr>
        <w:t xml:space="preserve"> fazia parte do “Projeto Escola Sem Homofobia”, financiado pelo Ministério da Educação (MEC)</w:t>
      </w:r>
      <w:r w:rsidRPr="00F4417C">
        <w:rPr>
          <w:rStyle w:val="Refdenotaderodap"/>
          <w:rFonts w:ascii="Arial" w:hAnsi="Arial" w:cs="Arial"/>
          <w:szCs w:val="24"/>
        </w:rPr>
        <w:footnoteReference w:id="22"/>
      </w:r>
      <w:r w:rsidRPr="00F4417C">
        <w:rPr>
          <w:rFonts w:ascii="Arial" w:eastAsia="Calibri" w:hAnsi="Arial" w:cs="Arial"/>
          <w:szCs w:val="24"/>
        </w:rPr>
        <w:t xml:space="preserve"> do governo </w:t>
      </w:r>
      <w:r w:rsidR="00937F1E">
        <w:rPr>
          <w:rFonts w:ascii="Arial" w:eastAsia="Calibri" w:hAnsi="Arial" w:cs="Arial"/>
          <w:szCs w:val="24"/>
        </w:rPr>
        <w:t>de antes de 2018</w:t>
      </w:r>
      <w:r w:rsidRPr="00F4417C">
        <w:rPr>
          <w:rFonts w:ascii="Arial" w:eastAsia="Calibri" w:hAnsi="Arial" w:cs="Arial"/>
          <w:szCs w:val="24"/>
        </w:rPr>
        <w:t>, recomendado pela Organização das Nações Unidas para a Educação, a Ciência e a Cultura (</w:t>
      </w:r>
      <w:r w:rsidR="00E672E5" w:rsidRPr="00F4417C">
        <w:rPr>
          <w:rFonts w:ascii="Arial" w:eastAsia="Calibri" w:hAnsi="Arial" w:cs="Arial"/>
          <w:szCs w:val="24"/>
        </w:rPr>
        <w:t>Unesco</w:t>
      </w:r>
      <w:r w:rsidRPr="00F4417C">
        <w:rPr>
          <w:rFonts w:ascii="Arial" w:eastAsia="Calibri" w:hAnsi="Arial" w:cs="Arial"/>
          <w:szCs w:val="24"/>
        </w:rPr>
        <w:t xml:space="preserve">) e pelo do Conselho Federal de Psicologia. No entanto, na </w:t>
      </w:r>
      <w:r w:rsidRPr="00F4417C">
        <w:rPr>
          <w:rFonts w:ascii="Arial" w:eastAsia="Calibri" w:hAnsi="Arial" w:cs="Arial"/>
          <w:szCs w:val="24"/>
        </w:rPr>
        <w:lastRenderedPageBreak/>
        <w:t>versão do então presidenciável em 2018, a publicação passou a ser motivo de chacota, pois, como vista por uma lente deturpada e beligerante, a iniciativa do MEC tinha como prerrogativa a sexualização precoce dos estudantes (</w:t>
      </w:r>
      <w:r w:rsidR="00937F1E" w:rsidRPr="00F4417C">
        <w:rPr>
          <w:rFonts w:ascii="Arial" w:eastAsia="Calibri" w:hAnsi="Arial" w:cs="Arial"/>
          <w:szCs w:val="24"/>
        </w:rPr>
        <w:t>ROSA</w:t>
      </w:r>
      <w:r w:rsidR="00D43E36">
        <w:rPr>
          <w:rFonts w:ascii="Arial" w:eastAsia="Calibri" w:hAnsi="Arial" w:cs="Arial"/>
          <w:szCs w:val="24"/>
        </w:rPr>
        <w:t>;</w:t>
      </w:r>
      <w:r w:rsidR="00937F1E" w:rsidRPr="00F4417C">
        <w:rPr>
          <w:rFonts w:ascii="Arial" w:eastAsia="Calibri" w:hAnsi="Arial" w:cs="Arial"/>
          <w:szCs w:val="24"/>
        </w:rPr>
        <w:t xml:space="preserve"> SOUZA</w:t>
      </w:r>
      <w:r w:rsidR="00D43E36">
        <w:rPr>
          <w:rFonts w:ascii="Arial" w:eastAsia="Calibri" w:hAnsi="Arial" w:cs="Arial"/>
          <w:szCs w:val="24"/>
        </w:rPr>
        <w:t>;</w:t>
      </w:r>
      <w:r w:rsidR="00937F1E" w:rsidRPr="00F4417C">
        <w:rPr>
          <w:rFonts w:ascii="Arial" w:eastAsia="Calibri" w:hAnsi="Arial" w:cs="Arial"/>
          <w:szCs w:val="24"/>
        </w:rPr>
        <w:t xml:space="preserve"> CAMARGO</w:t>
      </w:r>
      <w:r w:rsidRPr="00F4417C">
        <w:rPr>
          <w:rFonts w:ascii="Arial" w:eastAsia="Calibri" w:hAnsi="Arial" w:cs="Arial"/>
          <w:szCs w:val="24"/>
        </w:rPr>
        <w:t xml:space="preserve">, 2019). </w:t>
      </w:r>
    </w:p>
    <w:p w14:paraId="4848E73F" w14:textId="043F53F8" w:rsidR="00CC1B8A" w:rsidRDefault="00C413CF" w:rsidP="00E672E5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 xml:space="preserve">Adeptos de teorias e de narrativas de conspiração, os arautos </w:t>
      </w:r>
      <w:r w:rsidR="00D43E36">
        <w:rPr>
          <w:rFonts w:ascii="Arial" w:eastAsia="Calibri" w:hAnsi="Arial" w:cs="Arial"/>
          <w:szCs w:val="24"/>
        </w:rPr>
        <w:t>d</w:t>
      </w:r>
      <w:r w:rsidR="00937F1E">
        <w:rPr>
          <w:rFonts w:ascii="Arial" w:eastAsia="Calibri" w:hAnsi="Arial" w:cs="Arial"/>
          <w:szCs w:val="24"/>
        </w:rPr>
        <w:t>a</w:t>
      </w:r>
      <w:r w:rsidRPr="00F4417C">
        <w:rPr>
          <w:rFonts w:ascii="Arial" w:eastAsia="Calibri" w:hAnsi="Arial" w:cs="Arial"/>
          <w:szCs w:val="24"/>
        </w:rPr>
        <w:t xml:space="preserve"> gestão federal</w:t>
      </w:r>
      <w:r w:rsidR="00412EBB">
        <w:rPr>
          <w:rFonts w:ascii="Arial" w:eastAsia="Calibri" w:hAnsi="Arial" w:cs="Arial"/>
          <w:szCs w:val="24"/>
        </w:rPr>
        <w:t xml:space="preserve"> bolsonarista</w:t>
      </w:r>
      <w:r w:rsidRPr="00F4417C">
        <w:rPr>
          <w:rFonts w:ascii="Arial" w:eastAsia="Calibri" w:hAnsi="Arial" w:cs="Arial"/>
          <w:szCs w:val="24"/>
        </w:rPr>
        <w:t>, principalmente no que se refere à educação, já preconizavam uma opção governamental predatória do MEC, pasta fulcral para o desenvolvimento econômico, científico e social do país.</w:t>
      </w:r>
    </w:p>
    <w:p w14:paraId="6603DA67" w14:textId="6B376C76" w:rsidR="00C413CF" w:rsidRPr="00CC1B8A" w:rsidRDefault="000118AD" w:rsidP="00D43E36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V</w:t>
      </w:r>
      <w:r w:rsidRPr="00F4417C">
        <w:rPr>
          <w:rFonts w:ascii="Arial" w:eastAsia="Calibri" w:hAnsi="Arial" w:cs="Arial"/>
          <w:szCs w:val="24"/>
        </w:rPr>
        <w:t xml:space="preserve">ale </w:t>
      </w:r>
      <w:r w:rsidR="00C413CF" w:rsidRPr="00F4417C">
        <w:rPr>
          <w:rFonts w:ascii="Arial" w:eastAsia="Calibri" w:hAnsi="Arial" w:cs="Arial"/>
          <w:szCs w:val="24"/>
        </w:rPr>
        <w:t>lembrar a proibição por parte do governo</w:t>
      </w:r>
      <w:r w:rsidR="00291FB4">
        <w:rPr>
          <w:rFonts w:ascii="Arial" w:eastAsia="Calibri" w:hAnsi="Arial" w:cs="Arial"/>
          <w:szCs w:val="24"/>
        </w:rPr>
        <w:t xml:space="preserve"> do ex-mandatário</w:t>
      </w:r>
      <w:r w:rsidR="00C413CF" w:rsidRPr="00F4417C">
        <w:rPr>
          <w:rFonts w:ascii="Arial" w:eastAsia="Calibri" w:hAnsi="Arial" w:cs="Arial"/>
          <w:szCs w:val="24"/>
        </w:rPr>
        <w:t xml:space="preserve"> da veiculação do vídeo de campanha de prevenção de doenças sexualmente transmissíveis, representada pela presidente da associação das prostitutas de Minas Gerais. Essa campanha ocasionou, também, a exoneração de seu idealizador, o diretor do Departamento de Vigilância, Prevenção e Controle das Doenças Sexualmente Transmissíveis, Síndrome da Imunodeficiência Adquirida e Hepatites Virais do ministério</w:t>
      </w:r>
      <w:r w:rsidR="00C413CF" w:rsidRPr="00F4417C">
        <w:rPr>
          <w:rStyle w:val="Refdenotaderodap"/>
          <w:rFonts w:ascii="Arial" w:hAnsi="Arial" w:cs="Arial"/>
          <w:szCs w:val="24"/>
        </w:rPr>
        <w:footnoteReference w:id="23"/>
      </w:r>
      <w:r w:rsidR="00C413CF" w:rsidRPr="00F4417C">
        <w:rPr>
          <w:rFonts w:ascii="Arial" w:eastAsia="Calibri" w:hAnsi="Arial" w:cs="Arial"/>
          <w:szCs w:val="24"/>
        </w:rPr>
        <w:t>.</w:t>
      </w:r>
      <w:r w:rsidR="00C413CF" w:rsidRPr="00F4417C">
        <w:rPr>
          <w:rFonts w:ascii="Arial" w:hAnsi="Arial" w:cs="Arial"/>
          <w:szCs w:val="24"/>
        </w:rPr>
        <w:t xml:space="preserve"> </w:t>
      </w:r>
    </w:p>
    <w:p w14:paraId="3CDE817A" w14:textId="4D832432" w:rsidR="00C413CF" w:rsidRPr="00F4417C" w:rsidRDefault="00291FB4" w:rsidP="0071419B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Para além de</w:t>
      </w:r>
      <w:r w:rsidR="00C413CF" w:rsidRPr="00F4417C">
        <w:rPr>
          <w:rFonts w:ascii="Arial" w:eastAsia="Calibri" w:hAnsi="Arial" w:cs="Arial"/>
          <w:szCs w:val="24"/>
        </w:rPr>
        <w:t xml:space="preserve"> tais insensatezes, principalmente na esfera da educação, mentiras sobre a qualificação de um dos proponentes à pasta e lampejos sobre o incentivo, por parte das universidades, do “</w:t>
      </w:r>
      <w:r w:rsidR="00C413CF" w:rsidRPr="00291FB4">
        <w:rPr>
          <w:rFonts w:ascii="Arial" w:eastAsia="Calibri" w:hAnsi="Arial" w:cs="Arial"/>
          <w:szCs w:val="24"/>
        </w:rPr>
        <w:t>sexo sem limites</w:t>
      </w:r>
      <w:r w:rsidR="0071419B">
        <w:rPr>
          <w:rFonts w:ascii="Arial" w:eastAsia="Calibri" w:hAnsi="Arial" w:cs="Arial"/>
          <w:szCs w:val="24"/>
        </w:rPr>
        <w:t>”</w:t>
      </w:r>
      <w:r>
        <w:rPr>
          <w:rStyle w:val="Refdenotaderodap"/>
          <w:rFonts w:ascii="Arial" w:eastAsia="Calibri" w:hAnsi="Arial" w:cs="Arial"/>
          <w:szCs w:val="24"/>
        </w:rPr>
        <w:footnoteReference w:id="24"/>
      </w:r>
      <w:r w:rsidR="00C413CF" w:rsidRPr="00F4417C">
        <w:rPr>
          <w:rFonts w:ascii="Arial" w:eastAsia="Calibri" w:hAnsi="Arial" w:cs="Arial"/>
          <w:szCs w:val="24"/>
        </w:rPr>
        <w:t xml:space="preserve"> </w:t>
      </w:r>
      <w:r w:rsidR="001D7763">
        <w:rPr>
          <w:rFonts w:ascii="Arial" w:eastAsia="Calibri" w:hAnsi="Arial" w:cs="Arial"/>
          <w:szCs w:val="24"/>
        </w:rPr>
        <w:t xml:space="preserve"> existe</w:t>
      </w:r>
      <w:r w:rsidR="00C35B35">
        <w:rPr>
          <w:rFonts w:ascii="Arial" w:eastAsia="Calibri" w:hAnsi="Arial" w:cs="Arial"/>
          <w:szCs w:val="24"/>
        </w:rPr>
        <w:t xml:space="preserve"> </w:t>
      </w:r>
      <w:r w:rsidR="00C413CF" w:rsidRPr="00F4417C">
        <w:rPr>
          <w:rFonts w:ascii="Arial" w:eastAsia="Calibri" w:hAnsi="Arial" w:cs="Arial"/>
          <w:szCs w:val="24"/>
        </w:rPr>
        <w:t xml:space="preserve">a lista </w:t>
      </w:r>
      <w:r w:rsidR="00536521">
        <w:rPr>
          <w:rFonts w:ascii="Arial" w:eastAsia="Calibri" w:hAnsi="Arial" w:cs="Arial"/>
          <w:szCs w:val="24"/>
        </w:rPr>
        <w:t>realizada</w:t>
      </w:r>
      <w:r w:rsidR="00C413CF" w:rsidRPr="00F4417C">
        <w:rPr>
          <w:rFonts w:ascii="Arial" w:eastAsia="Calibri" w:hAnsi="Arial" w:cs="Arial"/>
          <w:szCs w:val="24"/>
        </w:rPr>
        <w:t xml:space="preserve"> no Ministério da Educação</w:t>
      </w:r>
      <w:r w:rsidR="00E96C79">
        <w:rPr>
          <w:rFonts w:ascii="Arial" w:eastAsia="Calibri" w:hAnsi="Arial" w:cs="Arial"/>
          <w:szCs w:val="24"/>
        </w:rPr>
        <w:t xml:space="preserve"> da época</w:t>
      </w:r>
      <w:r w:rsidR="00C413CF" w:rsidRPr="00F4417C">
        <w:rPr>
          <w:rFonts w:ascii="Arial" w:eastAsia="Calibri" w:hAnsi="Arial" w:cs="Arial"/>
          <w:szCs w:val="24"/>
        </w:rPr>
        <w:t>. Depreende-se, assim, que os arroubos de retórica do governo federal</w:t>
      </w:r>
      <w:r w:rsidR="00E96C79">
        <w:rPr>
          <w:rFonts w:ascii="Arial" w:eastAsia="Calibri" w:hAnsi="Arial" w:cs="Arial"/>
          <w:szCs w:val="24"/>
        </w:rPr>
        <w:t xml:space="preserve"> de Jair Bolsonaro</w:t>
      </w:r>
      <w:r w:rsidR="00C413CF" w:rsidRPr="00F4417C">
        <w:rPr>
          <w:rFonts w:ascii="Arial" w:eastAsia="Calibri" w:hAnsi="Arial" w:cs="Arial"/>
          <w:szCs w:val="24"/>
        </w:rPr>
        <w:t xml:space="preserve">, </w:t>
      </w:r>
      <w:r>
        <w:rPr>
          <w:rFonts w:ascii="Arial" w:eastAsia="Calibri" w:hAnsi="Arial" w:cs="Arial"/>
          <w:szCs w:val="24"/>
        </w:rPr>
        <w:t>em especial no que tange</w:t>
      </w:r>
      <w:r w:rsidR="00C413CF" w:rsidRPr="00F4417C">
        <w:rPr>
          <w:rFonts w:ascii="Arial" w:eastAsia="Calibri" w:hAnsi="Arial" w:cs="Arial"/>
          <w:szCs w:val="24"/>
        </w:rPr>
        <w:t xml:space="preserve"> à educação, arvora</w:t>
      </w:r>
      <w:r w:rsidR="00937F1E">
        <w:rPr>
          <w:rFonts w:ascii="Arial" w:eastAsia="Calibri" w:hAnsi="Arial" w:cs="Arial"/>
          <w:szCs w:val="24"/>
        </w:rPr>
        <w:t>ram</w:t>
      </w:r>
      <w:r w:rsidR="00C413CF" w:rsidRPr="00F4417C">
        <w:rPr>
          <w:rFonts w:ascii="Arial" w:eastAsia="Calibri" w:hAnsi="Arial" w:cs="Arial"/>
          <w:szCs w:val="24"/>
        </w:rPr>
        <w:t>-se em práticas que limita</w:t>
      </w:r>
      <w:r w:rsidR="007F0CE0">
        <w:rPr>
          <w:rFonts w:ascii="Arial" w:eastAsia="Calibri" w:hAnsi="Arial" w:cs="Arial"/>
          <w:szCs w:val="24"/>
        </w:rPr>
        <w:t>vam</w:t>
      </w:r>
      <w:r w:rsidR="00C413CF" w:rsidRPr="00F4417C">
        <w:rPr>
          <w:rFonts w:ascii="Arial" w:eastAsia="Calibri" w:hAnsi="Arial" w:cs="Arial"/>
          <w:szCs w:val="24"/>
        </w:rPr>
        <w:t xml:space="preserve"> a educação libertadora freireana e, mais avassalador, fomenta</w:t>
      </w:r>
      <w:r w:rsidR="007F0CE0">
        <w:rPr>
          <w:rFonts w:ascii="Arial" w:eastAsia="Calibri" w:hAnsi="Arial" w:cs="Arial"/>
          <w:szCs w:val="24"/>
        </w:rPr>
        <w:t>va</w:t>
      </w:r>
      <w:r w:rsidR="00C413CF" w:rsidRPr="00F4417C">
        <w:rPr>
          <w:rFonts w:ascii="Arial" w:eastAsia="Calibri" w:hAnsi="Arial" w:cs="Arial"/>
          <w:szCs w:val="24"/>
        </w:rPr>
        <w:t>m a</w:t>
      </w:r>
      <w:r w:rsidR="009B212B" w:rsidRPr="00F4417C">
        <w:rPr>
          <w:rFonts w:ascii="Arial" w:eastAsia="Calibri" w:hAnsi="Arial" w:cs="Arial"/>
          <w:szCs w:val="24"/>
        </w:rPr>
        <w:t xml:space="preserve"> </w:t>
      </w:r>
      <w:r w:rsidR="00C413CF" w:rsidRPr="00F4417C">
        <w:rPr>
          <w:rFonts w:ascii="Arial" w:eastAsia="Calibri" w:hAnsi="Arial" w:cs="Arial"/>
          <w:szCs w:val="24"/>
        </w:rPr>
        <w:t>necroeducação.</w:t>
      </w:r>
    </w:p>
    <w:p w14:paraId="3F19F9EA" w14:textId="597D3449" w:rsidR="00C413CF" w:rsidRPr="00F4417C" w:rsidRDefault="00C413CF" w:rsidP="0071419B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 xml:space="preserve">Com o advento da pandemia da </w:t>
      </w:r>
      <w:r w:rsidR="0071419B" w:rsidRPr="00F4417C">
        <w:rPr>
          <w:rFonts w:ascii="Arial" w:eastAsia="Calibri" w:hAnsi="Arial" w:cs="Arial"/>
          <w:szCs w:val="24"/>
        </w:rPr>
        <w:t>Covid</w:t>
      </w:r>
      <w:r w:rsidRPr="00F4417C">
        <w:rPr>
          <w:rFonts w:ascii="Arial" w:eastAsia="Calibri" w:hAnsi="Arial" w:cs="Arial"/>
          <w:szCs w:val="24"/>
        </w:rPr>
        <w:t xml:space="preserve">-19, que </w:t>
      </w:r>
      <w:r w:rsidR="007F0CE0">
        <w:rPr>
          <w:rFonts w:ascii="Arial" w:eastAsia="Calibri" w:hAnsi="Arial" w:cs="Arial"/>
          <w:szCs w:val="24"/>
        </w:rPr>
        <w:t xml:space="preserve">foi </w:t>
      </w:r>
      <w:r w:rsidRPr="00F4417C">
        <w:rPr>
          <w:rFonts w:ascii="Arial" w:eastAsia="Calibri" w:hAnsi="Arial" w:cs="Arial"/>
          <w:szCs w:val="24"/>
        </w:rPr>
        <w:t>mais funesta com os indígenas</w:t>
      </w:r>
      <w:r w:rsidRPr="00F4417C">
        <w:rPr>
          <w:rStyle w:val="Refdenotaderodap"/>
          <w:rFonts w:ascii="Arial" w:hAnsi="Arial" w:cs="Arial"/>
          <w:szCs w:val="24"/>
        </w:rPr>
        <w:footnoteReference w:id="25"/>
      </w:r>
      <w:r w:rsidRPr="00F4417C">
        <w:rPr>
          <w:rFonts w:ascii="Arial" w:eastAsia="Calibri" w:hAnsi="Arial" w:cs="Arial"/>
          <w:szCs w:val="24"/>
        </w:rPr>
        <w:t xml:space="preserve"> e os pobres devido à maior vulnerabilidade à doença no Brasil, de acordo com o periódico </w:t>
      </w:r>
      <w:r w:rsidRPr="00F4417C">
        <w:rPr>
          <w:rFonts w:ascii="Arial" w:eastAsia="Calibri" w:hAnsi="Arial" w:cs="Arial"/>
          <w:i/>
          <w:szCs w:val="24"/>
        </w:rPr>
        <w:t>The Lancet Global Health</w:t>
      </w:r>
      <w:r w:rsidRPr="00F4417C">
        <w:rPr>
          <w:rStyle w:val="Refdenotaderodap"/>
          <w:rFonts w:ascii="Arial" w:hAnsi="Arial" w:cs="Arial"/>
          <w:i/>
          <w:szCs w:val="24"/>
        </w:rPr>
        <w:footnoteReference w:id="26"/>
      </w:r>
      <w:r w:rsidRPr="00F4417C">
        <w:rPr>
          <w:rFonts w:ascii="Arial" w:eastAsia="Calibri" w:hAnsi="Arial" w:cs="Arial"/>
          <w:szCs w:val="24"/>
        </w:rPr>
        <w:t xml:space="preserve">, a situação da educação </w:t>
      </w:r>
      <w:r w:rsidR="007F0CE0">
        <w:rPr>
          <w:rFonts w:ascii="Arial" w:eastAsia="Calibri" w:hAnsi="Arial" w:cs="Arial"/>
          <w:szCs w:val="24"/>
        </w:rPr>
        <w:t>era</w:t>
      </w:r>
      <w:r w:rsidRPr="00F4417C">
        <w:rPr>
          <w:rFonts w:ascii="Arial" w:eastAsia="Calibri" w:hAnsi="Arial" w:cs="Arial"/>
          <w:szCs w:val="24"/>
        </w:rPr>
        <w:t xml:space="preserve"> ainda mais claudicante. </w:t>
      </w:r>
      <w:r w:rsidRPr="00F4417C">
        <w:rPr>
          <w:rFonts w:ascii="Arial" w:hAnsi="Arial" w:cs="Arial"/>
          <w:szCs w:val="24"/>
        </w:rPr>
        <w:t xml:space="preserve">As ONGs </w:t>
      </w:r>
      <w:r w:rsidRPr="008B64A5">
        <w:rPr>
          <w:rFonts w:ascii="Arial" w:hAnsi="Arial" w:cs="Arial"/>
          <w:iCs/>
          <w:szCs w:val="24"/>
        </w:rPr>
        <w:t>Human Rights Watch</w:t>
      </w:r>
      <w:r w:rsidRPr="00F4417C">
        <w:rPr>
          <w:rStyle w:val="Refdenotaderodap"/>
          <w:rFonts w:ascii="Arial" w:hAnsi="Arial" w:cs="Arial"/>
          <w:i/>
          <w:szCs w:val="24"/>
        </w:rPr>
        <w:footnoteReference w:id="27"/>
      </w:r>
      <w:r w:rsidRPr="00F4417C">
        <w:rPr>
          <w:rFonts w:ascii="Arial" w:hAnsi="Arial" w:cs="Arial"/>
          <w:szCs w:val="24"/>
        </w:rPr>
        <w:t xml:space="preserve"> e </w:t>
      </w:r>
      <w:r w:rsidRPr="008B64A5">
        <w:rPr>
          <w:rFonts w:ascii="Arial" w:hAnsi="Arial" w:cs="Arial"/>
          <w:szCs w:val="24"/>
        </w:rPr>
        <w:t>Todos pela</w:t>
      </w:r>
      <w:r w:rsidRPr="00E96C79">
        <w:rPr>
          <w:rFonts w:ascii="Arial" w:hAnsi="Arial" w:cs="Arial"/>
          <w:i/>
          <w:iCs/>
          <w:szCs w:val="24"/>
        </w:rPr>
        <w:t xml:space="preserve"> </w:t>
      </w:r>
      <w:r w:rsidRPr="008B64A5">
        <w:rPr>
          <w:rFonts w:ascii="Arial" w:hAnsi="Arial" w:cs="Arial"/>
          <w:szCs w:val="24"/>
        </w:rPr>
        <w:lastRenderedPageBreak/>
        <w:t>Educação</w:t>
      </w:r>
      <w:r w:rsidRPr="00F4417C">
        <w:rPr>
          <w:rStyle w:val="Refdenotaderodap"/>
          <w:rFonts w:ascii="Arial" w:hAnsi="Arial" w:cs="Arial"/>
          <w:szCs w:val="24"/>
        </w:rPr>
        <w:footnoteReference w:id="28"/>
      </w:r>
      <w:r w:rsidRPr="00F4417C">
        <w:rPr>
          <w:rFonts w:ascii="Arial" w:hAnsi="Arial" w:cs="Arial"/>
          <w:szCs w:val="24"/>
        </w:rPr>
        <w:t xml:space="preserve"> divulgaram o fracasso da ação governamental em relação à emergência educacional decorrente da pandemia. O total fechamento de escolas</w:t>
      </w:r>
      <w:r w:rsidR="002737B2">
        <w:rPr>
          <w:rFonts w:ascii="Arial" w:hAnsi="Arial" w:cs="Arial"/>
          <w:szCs w:val="24"/>
        </w:rPr>
        <w:t>,</w:t>
      </w:r>
      <w:r w:rsidRPr="00F4417C">
        <w:rPr>
          <w:rFonts w:ascii="Arial" w:hAnsi="Arial" w:cs="Arial"/>
          <w:szCs w:val="24"/>
        </w:rPr>
        <w:t xml:space="preserve"> por meses a fio</w:t>
      </w:r>
      <w:r w:rsidR="002737B2">
        <w:rPr>
          <w:rFonts w:ascii="Arial" w:hAnsi="Arial" w:cs="Arial"/>
          <w:szCs w:val="24"/>
        </w:rPr>
        <w:t>,</w:t>
      </w:r>
      <w:r w:rsidRPr="00F4417C">
        <w:rPr>
          <w:rFonts w:ascii="Arial" w:hAnsi="Arial" w:cs="Arial"/>
          <w:szCs w:val="24"/>
        </w:rPr>
        <w:t xml:space="preserve"> impactou</w:t>
      </w:r>
      <w:r w:rsidR="002737B2">
        <w:rPr>
          <w:rFonts w:ascii="Arial" w:hAnsi="Arial" w:cs="Arial"/>
          <w:szCs w:val="24"/>
        </w:rPr>
        <w:t xml:space="preserve"> </w:t>
      </w:r>
      <w:r w:rsidRPr="00F4417C">
        <w:rPr>
          <w:rFonts w:ascii="Arial" w:hAnsi="Arial" w:cs="Arial"/>
          <w:szCs w:val="24"/>
        </w:rPr>
        <w:t>o contingente em situação de maior suscetibilidade econômic</w:t>
      </w:r>
      <w:r w:rsidR="00DB0300">
        <w:rPr>
          <w:rFonts w:ascii="Arial" w:hAnsi="Arial" w:cs="Arial"/>
          <w:szCs w:val="24"/>
        </w:rPr>
        <w:t>o</w:t>
      </w:r>
      <w:r w:rsidRPr="00F4417C">
        <w:rPr>
          <w:rFonts w:ascii="Arial" w:hAnsi="Arial" w:cs="Arial"/>
          <w:szCs w:val="24"/>
        </w:rPr>
        <w:t xml:space="preserve">-social. </w:t>
      </w:r>
    </w:p>
    <w:p w14:paraId="125A3D7E" w14:textId="77777777" w:rsidR="00DB0300" w:rsidRDefault="00C413CF" w:rsidP="00DB0300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>No mais, o Fundo das Nações Unidas para a Infância (</w:t>
      </w:r>
      <w:r w:rsidR="00DB0300" w:rsidRPr="00F4417C">
        <w:rPr>
          <w:rFonts w:ascii="Arial" w:hAnsi="Arial" w:cs="Arial"/>
          <w:szCs w:val="24"/>
        </w:rPr>
        <w:t>Unicef</w:t>
      </w:r>
      <w:r w:rsidRPr="00F4417C">
        <w:rPr>
          <w:rFonts w:ascii="Arial" w:hAnsi="Arial" w:cs="Arial"/>
          <w:szCs w:val="24"/>
        </w:rPr>
        <w:t>)</w:t>
      </w:r>
      <w:r w:rsidRPr="00F4417C">
        <w:rPr>
          <w:rStyle w:val="Refdenotaderodap"/>
          <w:rFonts w:ascii="Arial" w:hAnsi="Arial" w:cs="Arial"/>
          <w:szCs w:val="24"/>
        </w:rPr>
        <w:footnoteReference w:id="29"/>
      </w:r>
      <w:r w:rsidRPr="00F4417C">
        <w:rPr>
          <w:rFonts w:ascii="Arial" w:hAnsi="Arial" w:cs="Arial"/>
          <w:szCs w:val="24"/>
        </w:rPr>
        <w:t xml:space="preserve">  afirma que mais de </w:t>
      </w:r>
      <w:r w:rsidR="00DB0300">
        <w:rPr>
          <w:rFonts w:ascii="Arial" w:hAnsi="Arial" w:cs="Arial"/>
          <w:szCs w:val="24"/>
        </w:rPr>
        <w:t>cinco</w:t>
      </w:r>
      <w:r w:rsidRPr="00F4417C">
        <w:rPr>
          <w:rFonts w:ascii="Arial" w:hAnsi="Arial" w:cs="Arial"/>
          <w:szCs w:val="24"/>
        </w:rPr>
        <w:t xml:space="preserve"> milhões de estudantes, entre 6 e 17 anos, não tiveram acesso à educação no final de 2020, o pior quadro em duas décadas de estudo. </w:t>
      </w:r>
      <w:r w:rsidR="009B4711">
        <w:rPr>
          <w:rFonts w:ascii="Arial" w:hAnsi="Arial" w:cs="Arial"/>
          <w:szCs w:val="24"/>
        </w:rPr>
        <w:t>Outrossim</w:t>
      </w:r>
      <w:r w:rsidRPr="00F4417C">
        <w:rPr>
          <w:rFonts w:ascii="Arial" w:hAnsi="Arial" w:cs="Arial"/>
          <w:szCs w:val="24"/>
        </w:rPr>
        <w:t xml:space="preserve">, embora estivessem matriculados, mais de </w:t>
      </w:r>
      <w:r w:rsidR="00DB0300">
        <w:rPr>
          <w:rFonts w:ascii="Arial" w:hAnsi="Arial" w:cs="Arial"/>
          <w:szCs w:val="24"/>
        </w:rPr>
        <w:t>quatro</w:t>
      </w:r>
      <w:r w:rsidRPr="00F4417C">
        <w:rPr>
          <w:rFonts w:ascii="Arial" w:hAnsi="Arial" w:cs="Arial"/>
          <w:szCs w:val="24"/>
        </w:rPr>
        <w:t xml:space="preserve"> milhões não dispunham d</w:t>
      </w:r>
      <w:r w:rsidR="009B212B" w:rsidRPr="00F4417C">
        <w:rPr>
          <w:rFonts w:ascii="Arial" w:hAnsi="Arial" w:cs="Arial"/>
          <w:szCs w:val="24"/>
        </w:rPr>
        <w:t>os mínimos re</w:t>
      </w:r>
      <w:r w:rsidRPr="00F4417C">
        <w:rPr>
          <w:rFonts w:ascii="Arial" w:hAnsi="Arial" w:cs="Arial"/>
          <w:szCs w:val="24"/>
        </w:rPr>
        <w:t xml:space="preserve">cursos para o ensino a distância. </w:t>
      </w:r>
    </w:p>
    <w:p w14:paraId="6295629E" w14:textId="16B0A943" w:rsidR="00C413CF" w:rsidRPr="00F4417C" w:rsidRDefault="00C413CF" w:rsidP="00DB0300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>Esse cenário analógico</w:t>
      </w:r>
      <w:r w:rsidR="004857D2">
        <w:rPr>
          <w:rFonts w:ascii="Arial" w:eastAsia="Calibri" w:hAnsi="Arial" w:cs="Arial"/>
          <w:szCs w:val="24"/>
        </w:rPr>
        <w:t xml:space="preserve"> e</w:t>
      </w:r>
      <w:r w:rsidRPr="00F4417C">
        <w:rPr>
          <w:rFonts w:ascii="Arial" w:eastAsia="Calibri" w:hAnsi="Arial" w:cs="Arial"/>
          <w:szCs w:val="24"/>
        </w:rPr>
        <w:t xml:space="preserve"> anacrônico, em relação ao alcance à rede mundial de forma mais democrática, poderia ter sido diferente se o Ministério da Educação não tivesse, por exemplo, reduzido os investimentos do Programa Educação Conectada</w:t>
      </w:r>
      <w:r w:rsidRPr="00F4417C">
        <w:rPr>
          <w:rStyle w:val="Refdenotaderodap"/>
          <w:rFonts w:ascii="Arial" w:hAnsi="Arial" w:cs="Arial"/>
          <w:szCs w:val="24"/>
        </w:rPr>
        <w:footnoteReference w:id="30"/>
      </w:r>
      <w:r w:rsidRPr="00F4417C">
        <w:rPr>
          <w:rFonts w:ascii="Arial" w:eastAsia="Calibri" w:hAnsi="Arial" w:cs="Arial"/>
          <w:szCs w:val="24"/>
        </w:rPr>
        <w:t>, voltado à universalização do acesso à internet de alta velocidade na educação básica.</w:t>
      </w:r>
    </w:p>
    <w:p w14:paraId="17F534B9" w14:textId="42F1DBA7" w:rsidR="00C413CF" w:rsidRPr="00F4417C" w:rsidRDefault="00C413CF" w:rsidP="00DB0300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hAnsi="Arial" w:cs="Arial"/>
          <w:szCs w:val="24"/>
        </w:rPr>
        <w:t xml:space="preserve"> </w:t>
      </w:r>
      <w:r w:rsidRPr="00F4417C">
        <w:rPr>
          <w:rFonts w:ascii="Arial" w:eastAsia="Calibri" w:hAnsi="Arial" w:cs="Arial"/>
          <w:szCs w:val="24"/>
        </w:rPr>
        <w:t xml:space="preserve">As consequências das práticas de sabotagem e necroeducativas, por parte do </w:t>
      </w:r>
      <w:r w:rsidR="00DB0300" w:rsidRPr="00F4417C">
        <w:rPr>
          <w:rFonts w:ascii="Arial" w:eastAsia="Calibri" w:hAnsi="Arial" w:cs="Arial"/>
          <w:szCs w:val="24"/>
        </w:rPr>
        <w:t>Governo Federal</w:t>
      </w:r>
      <w:r w:rsidR="00DB0300">
        <w:rPr>
          <w:rFonts w:ascii="Arial" w:eastAsia="Calibri" w:hAnsi="Arial" w:cs="Arial"/>
          <w:szCs w:val="24"/>
        </w:rPr>
        <w:t xml:space="preserve"> </w:t>
      </w:r>
      <w:r w:rsidR="00727794">
        <w:rPr>
          <w:rFonts w:ascii="Arial" w:eastAsia="Calibri" w:hAnsi="Arial" w:cs="Arial"/>
          <w:szCs w:val="24"/>
        </w:rPr>
        <w:t>naquela ocasião</w:t>
      </w:r>
      <w:r w:rsidRPr="00F4417C">
        <w:rPr>
          <w:rFonts w:ascii="Arial" w:eastAsia="Calibri" w:hAnsi="Arial" w:cs="Arial"/>
          <w:szCs w:val="24"/>
        </w:rPr>
        <w:t xml:space="preserve">, </w:t>
      </w:r>
      <w:r w:rsidR="007F0CE0">
        <w:rPr>
          <w:rFonts w:ascii="Arial" w:eastAsia="Calibri" w:hAnsi="Arial" w:cs="Arial"/>
          <w:szCs w:val="24"/>
        </w:rPr>
        <w:t xml:space="preserve">eram </w:t>
      </w:r>
      <w:r w:rsidRPr="00F4417C">
        <w:rPr>
          <w:rFonts w:ascii="Arial" w:eastAsia="Calibri" w:hAnsi="Arial" w:cs="Arial"/>
          <w:szCs w:val="24"/>
        </w:rPr>
        <w:t>as mais alarmantes e apocalípticas. Especialistas prognostica</w:t>
      </w:r>
      <w:r w:rsidR="007F0CE0">
        <w:rPr>
          <w:rFonts w:ascii="Arial" w:eastAsia="Calibri" w:hAnsi="Arial" w:cs="Arial"/>
          <w:szCs w:val="24"/>
        </w:rPr>
        <w:t>ram</w:t>
      </w:r>
      <w:r w:rsidRPr="00F4417C">
        <w:rPr>
          <w:rFonts w:ascii="Arial" w:eastAsia="Calibri" w:hAnsi="Arial" w:cs="Arial"/>
          <w:szCs w:val="24"/>
        </w:rPr>
        <w:t xml:space="preserve"> a queda na renda e a perda de empregos e, consequentemente, maior insegurança alimentar e habitacional, principalmente</w:t>
      </w:r>
      <w:r w:rsidR="00DB0300">
        <w:rPr>
          <w:rFonts w:ascii="Arial" w:eastAsia="Calibri" w:hAnsi="Arial" w:cs="Arial"/>
          <w:szCs w:val="24"/>
        </w:rPr>
        <w:t>,</w:t>
      </w:r>
      <w:r w:rsidRPr="00F4417C">
        <w:rPr>
          <w:rFonts w:ascii="Arial" w:eastAsia="Calibri" w:hAnsi="Arial" w:cs="Arial"/>
          <w:szCs w:val="24"/>
        </w:rPr>
        <w:t xml:space="preserve"> entre os grupos mais vulneráveis, normalmente à margem da dignidade humana. Igualmente, essa previsão se estend</w:t>
      </w:r>
      <w:r w:rsidR="007F0CE0">
        <w:rPr>
          <w:rFonts w:ascii="Arial" w:eastAsia="Calibri" w:hAnsi="Arial" w:cs="Arial"/>
          <w:szCs w:val="24"/>
        </w:rPr>
        <w:t>ia</w:t>
      </w:r>
      <w:r w:rsidRPr="00F4417C">
        <w:rPr>
          <w:rFonts w:ascii="Arial" w:eastAsia="Calibri" w:hAnsi="Arial" w:cs="Arial"/>
          <w:szCs w:val="24"/>
        </w:rPr>
        <w:t xml:space="preserve"> (uma taxa mais alta em relação) </w:t>
      </w:r>
      <w:r w:rsidR="00727794">
        <w:rPr>
          <w:rFonts w:ascii="Arial" w:eastAsia="Calibri" w:hAnsi="Arial" w:cs="Arial"/>
          <w:szCs w:val="24"/>
        </w:rPr>
        <w:t xml:space="preserve">ao abandono </w:t>
      </w:r>
      <w:r w:rsidRPr="00F4417C">
        <w:rPr>
          <w:rFonts w:ascii="Arial" w:eastAsia="Calibri" w:hAnsi="Arial" w:cs="Arial"/>
          <w:szCs w:val="24"/>
        </w:rPr>
        <w:t>escolar, o que pode</w:t>
      </w:r>
      <w:r w:rsidR="007F0CE0">
        <w:rPr>
          <w:rFonts w:ascii="Arial" w:eastAsia="Calibri" w:hAnsi="Arial" w:cs="Arial"/>
          <w:szCs w:val="24"/>
        </w:rPr>
        <w:t>ria</w:t>
      </w:r>
      <w:r w:rsidRPr="00F4417C">
        <w:rPr>
          <w:rFonts w:ascii="Arial" w:eastAsia="Calibri" w:hAnsi="Arial" w:cs="Arial"/>
          <w:szCs w:val="24"/>
        </w:rPr>
        <w:t xml:space="preserve"> resultar em maior exploração infantil e exposição a todo tipo de violência, principalmente</w:t>
      </w:r>
      <w:r w:rsidR="00DB0300">
        <w:rPr>
          <w:rFonts w:ascii="Arial" w:eastAsia="Calibri" w:hAnsi="Arial" w:cs="Arial"/>
          <w:szCs w:val="24"/>
        </w:rPr>
        <w:t>,</w:t>
      </w:r>
      <w:r w:rsidRPr="00F4417C">
        <w:rPr>
          <w:rFonts w:ascii="Arial" w:eastAsia="Calibri" w:hAnsi="Arial" w:cs="Arial"/>
          <w:szCs w:val="24"/>
        </w:rPr>
        <w:t xml:space="preserve"> a sexual e a doméstica. </w:t>
      </w:r>
    </w:p>
    <w:p w14:paraId="34F45135" w14:textId="0DE4C9E0" w:rsidR="00C413CF" w:rsidRPr="00F4417C" w:rsidRDefault="00C413CF" w:rsidP="00DB0300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 xml:space="preserve">Esse dado pode ser </w:t>
      </w:r>
      <w:r w:rsidRPr="00F4417C">
        <w:rPr>
          <w:rFonts w:ascii="Arial" w:hAnsi="Arial" w:cs="Arial"/>
          <w:szCs w:val="24"/>
        </w:rPr>
        <w:t xml:space="preserve">exemplificado pela evasão escolar de meninas que, provavelmente, </w:t>
      </w:r>
      <w:r w:rsidR="00DB0300" w:rsidRPr="00F4417C">
        <w:rPr>
          <w:rFonts w:ascii="Arial" w:hAnsi="Arial" w:cs="Arial"/>
          <w:szCs w:val="24"/>
        </w:rPr>
        <w:t>permanec</w:t>
      </w:r>
      <w:r w:rsidR="00DB0300">
        <w:rPr>
          <w:rFonts w:ascii="Arial" w:hAnsi="Arial" w:cs="Arial"/>
          <w:szCs w:val="24"/>
        </w:rPr>
        <w:t>i</w:t>
      </w:r>
      <w:r w:rsidR="00DB0300" w:rsidRPr="00F4417C">
        <w:rPr>
          <w:rFonts w:ascii="Arial" w:hAnsi="Arial" w:cs="Arial"/>
          <w:szCs w:val="24"/>
        </w:rPr>
        <w:t>am</w:t>
      </w:r>
      <w:r w:rsidRPr="00F4417C">
        <w:rPr>
          <w:rFonts w:ascii="Arial" w:hAnsi="Arial" w:cs="Arial"/>
          <w:szCs w:val="24"/>
        </w:rPr>
        <w:t xml:space="preserve"> em casa cuidando </w:t>
      </w:r>
      <w:r w:rsidR="00DB0300">
        <w:rPr>
          <w:rFonts w:ascii="Arial" w:hAnsi="Arial" w:cs="Arial"/>
          <w:szCs w:val="24"/>
        </w:rPr>
        <w:t>do</w:t>
      </w:r>
      <w:r w:rsidR="007D7BB1" w:rsidRPr="00F4417C">
        <w:rPr>
          <w:rFonts w:ascii="Arial" w:hAnsi="Arial" w:cs="Arial"/>
          <w:szCs w:val="24"/>
        </w:rPr>
        <w:t>s</w:t>
      </w:r>
      <w:r w:rsidRPr="00F4417C">
        <w:rPr>
          <w:rFonts w:ascii="Arial" w:hAnsi="Arial" w:cs="Arial"/>
          <w:szCs w:val="24"/>
        </w:rPr>
        <w:t xml:space="preserve"> irmãos para os pais procurarem emprego ou trabalharem para outras pessoas em troca de dinheiro </w:t>
      </w:r>
      <w:r w:rsidRPr="00F4417C">
        <w:rPr>
          <w:rFonts w:ascii="Arial" w:hAnsi="Arial" w:cs="Arial"/>
          <w:szCs w:val="24"/>
        </w:rPr>
        <w:lastRenderedPageBreak/>
        <w:t>ou</w:t>
      </w:r>
      <w:r w:rsidR="00123681">
        <w:rPr>
          <w:rFonts w:ascii="Arial" w:hAnsi="Arial" w:cs="Arial"/>
          <w:szCs w:val="24"/>
        </w:rPr>
        <w:t>,</w:t>
      </w:r>
      <w:r w:rsidRPr="00F4417C">
        <w:rPr>
          <w:rFonts w:ascii="Arial" w:hAnsi="Arial" w:cs="Arial"/>
          <w:szCs w:val="24"/>
        </w:rPr>
        <w:t xml:space="preserve"> até mesmo</w:t>
      </w:r>
      <w:r w:rsidR="00123681">
        <w:rPr>
          <w:rFonts w:ascii="Arial" w:hAnsi="Arial" w:cs="Arial"/>
          <w:szCs w:val="24"/>
        </w:rPr>
        <w:t>,</w:t>
      </w:r>
      <w:r w:rsidRPr="00F4417C">
        <w:rPr>
          <w:rFonts w:ascii="Arial" w:hAnsi="Arial" w:cs="Arial"/>
          <w:szCs w:val="24"/>
        </w:rPr>
        <w:t xml:space="preserve"> de comida</w:t>
      </w:r>
      <w:r w:rsidRPr="00F4417C">
        <w:rPr>
          <w:rStyle w:val="Refdenotaderodap"/>
          <w:rFonts w:ascii="Arial" w:hAnsi="Arial" w:cs="Arial"/>
          <w:szCs w:val="24"/>
        </w:rPr>
        <w:footnoteReference w:id="31"/>
      </w:r>
      <w:r w:rsidRPr="00F4417C">
        <w:rPr>
          <w:rFonts w:ascii="Arial" w:hAnsi="Arial" w:cs="Arial"/>
          <w:szCs w:val="24"/>
        </w:rPr>
        <w:t xml:space="preserve">. Nesse contexto, </w:t>
      </w:r>
      <w:hyperlink r:id="rId8">
        <w:r w:rsidRPr="00F4417C">
          <w:rPr>
            <w:rFonts w:ascii="Arial" w:hAnsi="Arial" w:cs="Arial"/>
            <w:szCs w:val="24"/>
          </w:rPr>
          <w:t xml:space="preserve">94% das vítimas </w:t>
        </w:r>
        <w:r w:rsidR="001E15B5">
          <w:rPr>
            <w:rFonts w:ascii="Arial" w:hAnsi="Arial" w:cs="Arial"/>
            <w:szCs w:val="24"/>
          </w:rPr>
          <w:t>eram</w:t>
        </w:r>
        <w:r w:rsidRPr="00F4417C">
          <w:rPr>
            <w:rFonts w:ascii="Arial" w:hAnsi="Arial" w:cs="Arial"/>
            <w:szCs w:val="24"/>
          </w:rPr>
          <w:t xml:space="preserve"> meninas e 73%</w:t>
        </w:r>
        <w:r w:rsidR="001E15B5">
          <w:rPr>
            <w:rFonts w:ascii="Arial" w:hAnsi="Arial" w:cs="Arial"/>
            <w:szCs w:val="24"/>
          </w:rPr>
          <w:t xml:space="preserve">, </w:t>
        </w:r>
        <w:r w:rsidRPr="00F4417C">
          <w:rPr>
            <w:rFonts w:ascii="Arial" w:hAnsi="Arial" w:cs="Arial"/>
            <w:szCs w:val="24"/>
          </w:rPr>
          <w:t>negras</w:t>
        </w:r>
      </w:hyperlink>
      <w:r w:rsidRPr="00F4417C">
        <w:rPr>
          <w:rFonts w:ascii="Arial" w:hAnsi="Arial" w:cs="Arial"/>
          <w:szCs w:val="24"/>
        </w:rPr>
        <w:t xml:space="preserve">. Ademais, constata-se 2,4 milhões de crianças e adolescentes entre 5 e 17 anos em situação de trabalho infantil, dos quais 65% </w:t>
      </w:r>
      <w:r w:rsidR="001E15B5">
        <w:rPr>
          <w:rFonts w:ascii="Arial" w:hAnsi="Arial" w:cs="Arial"/>
          <w:szCs w:val="24"/>
        </w:rPr>
        <w:t>eram</w:t>
      </w:r>
      <w:r w:rsidRPr="00F4417C">
        <w:rPr>
          <w:rFonts w:ascii="Arial" w:hAnsi="Arial" w:cs="Arial"/>
          <w:szCs w:val="24"/>
        </w:rPr>
        <w:t xml:space="preserve"> meninos. Essa proporção se invert</w:t>
      </w:r>
      <w:r w:rsidR="001E15B5">
        <w:rPr>
          <w:rFonts w:ascii="Arial" w:hAnsi="Arial" w:cs="Arial"/>
          <w:szCs w:val="24"/>
        </w:rPr>
        <w:t>ia</w:t>
      </w:r>
      <w:r w:rsidRPr="00F4417C">
        <w:rPr>
          <w:rFonts w:ascii="Arial" w:hAnsi="Arial" w:cs="Arial"/>
          <w:szCs w:val="24"/>
        </w:rPr>
        <w:t xml:space="preserve"> quando se fala</w:t>
      </w:r>
      <w:r w:rsidR="001E15B5">
        <w:rPr>
          <w:rFonts w:ascii="Arial" w:hAnsi="Arial" w:cs="Arial"/>
          <w:szCs w:val="24"/>
        </w:rPr>
        <w:t>va</w:t>
      </w:r>
      <w:r w:rsidRPr="00F4417C">
        <w:rPr>
          <w:rFonts w:ascii="Arial" w:hAnsi="Arial" w:cs="Arial"/>
          <w:szCs w:val="24"/>
        </w:rPr>
        <w:t xml:space="preserve"> em trabalho infantil doméstico e exploração sexual</w:t>
      </w:r>
      <w:r w:rsidRPr="00F4417C">
        <w:rPr>
          <w:rStyle w:val="Refdenotaderodap"/>
          <w:rFonts w:ascii="Arial" w:hAnsi="Arial" w:cs="Arial"/>
          <w:szCs w:val="24"/>
        </w:rPr>
        <w:footnoteReference w:id="32"/>
      </w:r>
      <w:r w:rsidRPr="00F4417C">
        <w:rPr>
          <w:rFonts w:ascii="Arial" w:hAnsi="Arial" w:cs="Arial"/>
          <w:szCs w:val="24"/>
        </w:rPr>
        <w:t xml:space="preserve">. </w:t>
      </w:r>
    </w:p>
    <w:p w14:paraId="1BDC3A58" w14:textId="5ABFCD20" w:rsidR="00C413CF" w:rsidRPr="00F4417C" w:rsidRDefault="00C413CF" w:rsidP="00014B18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hAnsi="Arial" w:cs="Arial"/>
          <w:szCs w:val="24"/>
        </w:rPr>
        <w:t xml:space="preserve"> </w:t>
      </w:r>
      <w:r w:rsidRPr="00F4417C">
        <w:rPr>
          <w:rFonts w:ascii="Arial" w:eastAsia="Calibri" w:hAnsi="Arial" w:cs="Arial"/>
          <w:szCs w:val="24"/>
        </w:rPr>
        <w:t>Além das perturbações sociais e emocionais resultantes das ações edufóbicas advindas do mais alto escalão governamental,</w:t>
      </w:r>
      <w:r w:rsidR="007F0CE0">
        <w:rPr>
          <w:rFonts w:ascii="Arial" w:eastAsia="Calibri" w:hAnsi="Arial" w:cs="Arial"/>
          <w:szCs w:val="24"/>
        </w:rPr>
        <w:t xml:space="preserve"> iniciado em 2018, </w:t>
      </w:r>
      <w:r w:rsidRPr="00F4417C">
        <w:rPr>
          <w:rFonts w:ascii="Arial" w:eastAsia="Calibri" w:hAnsi="Arial" w:cs="Arial"/>
          <w:szCs w:val="24"/>
        </w:rPr>
        <w:t>no nível macro, estudiosos vaticina</w:t>
      </w:r>
      <w:r w:rsidR="007F0CE0">
        <w:rPr>
          <w:rFonts w:ascii="Arial" w:eastAsia="Calibri" w:hAnsi="Arial" w:cs="Arial"/>
          <w:szCs w:val="24"/>
        </w:rPr>
        <w:t>va</w:t>
      </w:r>
      <w:r w:rsidRPr="00F4417C">
        <w:rPr>
          <w:rFonts w:ascii="Arial" w:eastAsia="Calibri" w:hAnsi="Arial" w:cs="Arial"/>
          <w:szCs w:val="24"/>
        </w:rPr>
        <w:t>m graves repercussões na desigualdade educacional, no aprendizado escolar, na qualidade das práticas educativas advindas de um currículo excludente, na pobreza epistemológica, na miséria semântica e, certamente, no fosso</w:t>
      </w:r>
      <w:r w:rsidR="009B212B" w:rsidRPr="00F4417C">
        <w:rPr>
          <w:rFonts w:ascii="Arial" w:eastAsia="Calibri" w:hAnsi="Arial" w:cs="Arial"/>
          <w:szCs w:val="24"/>
        </w:rPr>
        <w:t xml:space="preserve"> e</w:t>
      </w:r>
      <w:r w:rsidRPr="00F4417C">
        <w:rPr>
          <w:rFonts w:ascii="Arial" w:eastAsia="Calibri" w:hAnsi="Arial" w:cs="Arial"/>
          <w:szCs w:val="24"/>
        </w:rPr>
        <w:t xml:space="preserve"> </w:t>
      </w:r>
      <w:r w:rsidR="009B212B" w:rsidRPr="00F4417C">
        <w:rPr>
          <w:rFonts w:ascii="Arial" w:eastAsia="Calibri" w:hAnsi="Arial" w:cs="Arial"/>
          <w:szCs w:val="24"/>
        </w:rPr>
        <w:t>na</w:t>
      </w:r>
      <w:r w:rsidRPr="00F4417C">
        <w:rPr>
          <w:rFonts w:ascii="Arial" w:eastAsia="Calibri" w:hAnsi="Arial" w:cs="Arial"/>
          <w:szCs w:val="24"/>
        </w:rPr>
        <w:t xml:space="preserve"> deterioração social.</w:t>
      </w:r>
    </w:p>
    <w:p w14:paraId="2F3B4074" w14:textId="77777777" w:rsidR="00DA3774" w:rsidRDefault="00727794" w:rsidP="00D268F9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No avesso dessas atitudes necroeducativas, d</w:t>
      </w:r>
      <w:r w:rsidR="00C413CF" w:rsidRPr="00F4417C">
        <w:rPr>
          <w:rFonts w:ascii="Arial" w:eastAsia="Calibri" w:hAnsi="Arial" w:cs="Arial"/>
          <w:szCs w:val="24"/>
        </w:rPr>
        <w:t>a mesma forma que Freire</w:t>
      </w:r>
      <w:r w:rsidR="00611433">
        <w:rPr>
          <w:rFonts w:ascii="Arial" w:eastAsia="Calibri" w:hAnsi="Arial" w:cs="Arial"/>
          <w:szCs w:val="24"/>
        </w:rPr>
        <w:t xml:space="preserve"> (1997)</w:t>
      </w:r>
      <w:r w:rsidR="00C413CF" w:rsidRPr="00F4417C">
        <w:rPr>
          <w:rFonts w:ascii="Arial" w:eastAsia="Calibri" w:hAnsi="Arial" w:cs="Arial"/>
          <w:szCs w:val="24"/>
        </w:rPr>
        <w:t xml:space="preserve"> acredita</w:t>
      </w:r>
      <w:r w:rsidR="00D268F9">
        <w:rPr>
          <w:rFonts w:ascii="Arial" w:eastAsia="Calibri" w:hAnsi="Arial" w:cs="Arial"/>
          <w:szCs w:val="24"/>
        </w:rPr>
        <w:t>va</w:t>
      </w:r>
      <w:r w:rsidR="00C413CF" w:rsidRPr="00F4417C">
        <w:rPr>
          <w:rFonts w:ascii="Arial" w:eastAsia="Calibri" w:hAnsi="Arial" w:cs="Arial"/>
          <w:szCs w:val="24"/>
        </w:rPr>
        <w:t xml:space="preserve"> na educação como ferramenta de transformação social de modo a reconhecer e reivindicar direitos, acreditamos que a prática de liberdade é fundamental, frente à interdição das falas discordantes e de narrativas que buscam coerções ativas por meio da violência simbólica, opressiva, separatista, mortífera e física em todas as esferas dos meandros da educação deste </w:t>
      </w:r>
      <w:r w:rsidR="009B212B" w:rsidRPr="00F4417C">
        <w:rPr>
          <w:rFonts w:ascii="Arial" w:eastAsia="Calibri" w:hAnsi="Arial" w:cs="Arial"/>
          <w:szCs w:val="24"/>
        </w:rPr>
        <w:t xml:space="preserve">tão desditoso </w:t>
      </w:r>
      <w:r w:rsidR="00C413CF" w:rsidRPr="00F4417C">
        <w:rPr>
          <w:rFonts w:ascii="Arial" w:eastAsia="Calibri" w:hAnsi="Arial" w:cs="Arial"/>
          <w:szCs w:val="24"/>
        </w:rPr>
        <w:t xml:space="preserve">país. </w:t>
      </w:r>
    </w:p>
    <w:p w14:paraId="094EB871" w14:textId="0F246A13" w:rsidR="00C413CF" w:rsidRDefault="00C413CF" w:rsidP="00D268F9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>Sabemos que as experiências em uma realidade necropolítica tão opressora e devastadora que vivemos não são fáceis</w:t>
      </w:r>
      <w:r w:rsidR="00972346">
        <w:rPr>
          <w:rFonts w:ascii="Arial" w:hAnsi="Arial" w:cs="Arial"/>
          <w:szCs w:val="24"/>
        </w:rPr>
        <w:t xml:space="preserve">. </w:t>
      </w:r>
      <w:r w:rsidR="00972346" w:rsidRPr="00DA3774">
        <w:rPr>
          <w:rFonts w:ascii="Arial" w:hAnsi="Arial" w:cs="Arial"/>
          <w:szCs w:val="24"/>
        </w:rPr>
        <w:t>Todavia</w:t>
      </w:r>
      <w:r w:rsidRPr="00DA3774">
        <w:rPr>
          <w:rFonts w:ascii="Arial" w:hAnsi="Arial" w:cs="Arial"/>
          <w:szCs w:val="24"/>
        </w:rPr>
        <w:t>,</w:t>
      </w:r>
      <w:r w:rsidRPr="00F4417C">
        <w:rPr>
          <w:rFonts w:ascii="Arial" w:hAnsi="Arial" w:cs="Arial"/>
          <w:szCs w:val="24"/>
        </w:rPr>
        <w:t xml:space="preserve"> é na</w:t>
      </w:r>
      <w:r w:rsidR="009B212B" w:rsidRPr="00F4417C">
        <w:rPr>
          <w:rFonts w:ascii="Arial" w:hAnsi="Arial" w:cs="Arial"/>
          <w:szCs w:val="24"/>
        </w:rPr>
        <w:t xml:space="preserve"> potência da</w:t>
      </w:r>
      <w:r w:rsidRPr="00F4417C">
        <w:rPr>
          <w:rFonts w:ascii="Arial" w:hAnsi="Arial" w:cs="Arial"/>
          <w:szCs w:val="24"/>
        </w:rPr>
        <w:t xml:space="preserve"> coletividade e </w:t>
      </w:r>
      <w:r w:rsidR="009B212B" w:rsidRPr="00F4417C">
        <w:rPr>
          <w:rFonts w:ascii="Arial" w:hAnsi="Arial" w:cs="Arial"/>
          <w:szCs w:val="24"/>
        </w:rPr>
        <w:t>d</w:t>
      </w:r>
      <w:r w:rsidRPr="00F4417C">
        <w:rPr>
          <w:rFonts w:ascii="Arial" w:hAnsi="Arial" w:cs="Arial"/>
          <w:szCs w:val="24"/>
        </w:rPr>
        <w:t>o engajamento com a realidade</w:t>
      </w:r>
      <w:r w:rsidR="00DA3774">
        <w:rPr>
          <w:rFonts w:ascii="Arial" w:hAnsi="Arial" w:cs="Arial"/>
          <w:szCs w:val="24"/>
        </w:rPr>
        <w:t>,</w:t>
      </w:r>
      <w:r w:rsidRPr="00F4417C">
        <w:rPr>
          <w:rFonts w:ascii="Arial" w:hAnsi="Arial" w:cs="Arial"/>
          <w:szCs w:val="24"/>
        </w:rPr>
        <w:t xml:space="preserve"> que sustentamos nossas possibilidades </w:t>
      </w:r>
      <w:r w:rsidR="00AC3360">
        <w:rPr>
          <w:rFonts w:ascii="Arial" w:hAnsi="Arial" w:cs="Arial"/>
          <w:szCs w:val="24"/>
        </w:rPr>
        <w:t xml:space="preserve">de resistência para </w:t>
      </w:r>
      <w:r w:rsidRPr="00F4417C">
        <w:rPr>
          <w:rFonts w:ascii="Arial" w:hAnsi="Arial" w:cs="Arial"/>
          <w:szCs w:val="24"/>
        </w:rPr>
        <w:t xml:space="preserve">seguir em frente. </w:t>
      </w:r>
    </w:p>
    <w:p w14:paraId="3FA9A372" w14:textId="77777777" w:rsidR="00AC3360" w:rsidRDefault="00AC3360" w:rsidP="00A6281E">
      <w:pPr>
        <w:spacing w:line="360" w:lineRule="auto"/>
        <w:ind w:left="-17" w:right="45" w:firstLine="1134"/>
        <w:rPr>
          <w:rFonts w:ascii="Arial" w:hAnsi="Arial" w:cs="Arial"/>
          <w:szCs w:val="24"/>
        </w:rPr>
      </w:pPr>
    </w:p>
    <w:p w14:paraId="25D0B392" w14:textId="46194C87" w:rsidR="00A81E99" w:rsidRDefault="009077DB" w:rsidP="00A6281E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4. </w:t>
      </w:r>
      <w:r w:rsidRPr="00F4417C">
        <w:rPr>
          <w:rFonts w:ascii="Arial" w:hAnsi="Arial" w:cs="Arial"/>
          <w:b/>
          <w:szCs w:val="24"/>
        </w:rPr>
        <w:t>Antídotos freireanos</w:t>
      </w:r>
    </w:p>
    <w:p w14:paraId="4F4334A3" w14:textId="3FB7F1FA" w:rsidR="00D24295" w:rsidRPr="00F4417C" w:rsidRDefault="00D24295" w:rsidP="009077DB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>Acossado por possíveis situações históricas de exploração e opressão, caracterizando a necroeduação, Freire (1986) lança luz sobre esse périplo</w:t>
      </w:r>
      <w:r w:rsidR="009077DB">
        <w:rPr>
          <w:rFonts w:ascii="Arial" w:eastAsia="Calibri" w:hAnsi="Arial" w:cs="Arial"/>
          <w:szCs w:val="24"/>
        </w:rPr>
        <w:t>,</w:t>
      </w:r>
      <w:r w:rsidRPr="00F4417C">
        <w:rPr>
          <w:rFonts w:ascii="Arial" w:eastAsia="Calibri" w:hAnsi="Arial" w:cs="Arial"/>
          <w:szCs w:val="24"/>
        </w:rPr>
        <w:t xml:space="preserve"> ao vislumbrar a educação como um ato libertador, colocando-nos como agentes ou ser mais</w:t>
      </w:r>
      <w:r w:rsidR="00DA716D">
        <w:rPr>
          <w:rFonts w:ascii="Arial" w:eastAsia="Calibri" w:hAnsi="Arial" w:cs="Arial"/>
          <w:szCs w:val="24"/>
        </w:rPr>
        <w:t>,</w:t>
      </w:r>
      <w:r w:rsidRPr="00F4417C">
        <w:rPr>
          <w:rFonts w:ascii="Arial" w:eastAsia="Calibri" w:hAnsi="Arial" w:cs="Arial"/>
          <w:szCs w:val="24"/>
        </w:rPr>
        <w:t xml:space="preserve"> no dizer freireano, que operam e transformam o mundo a partir do desenvolvimento da consciência acerca da realidade concreta. A educação é o </w:t>
      </w:r>
      <w:r w:rsidRPr="00F4417C">
        <w:rPr>
          <w:rFonts w:ascii="Arial" w:eastAsia="Calibri" w:hAnsi="Arial" w:cs="Arial"/>
          <w:szCs w:val="24"/>
        </w:rPr>
        <w:lastRenderedPageBreak/>
        <w:t xml:space="preserve">principal instrumento para a conscientização, pois possibilita que os </w:t>
      </w:r>
      <w:r w:rsidR="009B212B" w:rsidRPr="00F4417C">
        <w:rPr>
          <w:rFonts w:ascii="Arial" w:eastAsia="Calibri" w:hAnsi="Arial" w:cs="Arial"/>
          <w:szCs w:val="24"/>
        </w:rPr>
        <w:t xml:space="preserve">indivíduos </w:t>
      </w:r>
      <w:r w:rsidRPr="00F4417C">
        <w:rPr>
          <w:rFonts w:ascii="Arial" w:eastAsia="Calibri" w:hAnsi="Arial" w:cs="Arial"/>
          <w:szCs w:val="24"/>
        </w:rPr>
        <w:t>se tornem seres políticos e críticos.</w:t>
      </w:r>
    </w:p>
    <w:p w14:paraId="0B45FC81" w14:textId="77777777" w:rsidR="002637E4" w:rsidRDefault="00D24295" w:rsidP="002637E4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 xml:space="preserve">Na visão freireana, essa conscientização (1979) das estruturas de opressão faz parte de um processo e acontece em três momentos: (1) intransitiva, caracterizado pela quase ausência de consciência histórica e pela aceitação das relações de dependência dos sujeitos com relação às estruturas opressivas; (2) transitiva ingênua, quando o sujeito  </w:t>
      </w:r>
      <w:r w:rsidR="002637E4">
        <w:rPr>
          <w:rFonts w:ascii="Arial" w:eastAsia="Calibri" w:hAnsi="Arial" w:cs="Arial"/>
          <w:szCs w:val="24"/>
        </w:rPr>
        <w:t xml:space="preserve">se </w:t>
      </w:r>
      <w:r w:rsidRPr="00F4417C">
        <w:rPr>
          <w:rFonts w:ascii="Arial" w:eastAsia="Calibri" w:hAnsi="Arial" w:cs="Arial"/>
          <w:szCs w:val="24"/>
        </w:rPr>
        <w:t>torna consciente da imposição de sua dependência, mas não é capaz de agir contra as forças que o oprime</w:t>
      </w:r>
      <w:r w:rsidR="002637E4">
        <w:rPr>
          <w:rFonts w:ascii="Arial" w:eastAsia="Calibri" w:hAnsi="Arial" w:cs="Arial"/>
          <w:szCs w:val="24"/>
        </w:rPr>
        <w:t>m</w:t>
      </w:r>
      <w:r w:rsidRPr="00F4417C">
        <w:rPr>
          <w:rFonts w:ascii="Arial" w:eastAsia="Calibri" w:hAnsi="Arial" w:cs="Arial"/>
          <w:szCs w:val="24"/>
        </w:rPr>
        <w:t>; (3) consciência crítica ou conscientização, momento em que o sujeito é capaz de se envolver num processo dialógico de questionamento e validação das normas sociais, dos códigos culturais e das ideologias.</w:t>
      </w:r>
      <w:r w:rsidRPr="00F4417C">
        <w:rPr>
          <w:rFonts w:ascii="Arial" w:hAnsi="Arial" w:cs="Arial"/>
          <w:szCs w:val="24"/>
        </w:rPr>
        <w:t xml:space="preserve"> </w:t>
      </w:r>
    </w:p>
    <w:p w14:paraId="5999F15E" w14:textId="77777777" w:rsidR="003F2E53" w:rsidRDefault="00D24295" w:rsidP="003F2E53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>Para Freire</w:t>
      </w:r>
      <w:r w:rsidR="00611433">
        <w:rPr>
          <w:rFonts w:ascii="Arial" w:eastAsia="Calibri" w:hAnsi="Arial" w:cs="Arial"/>
          <w:szCs w:val="24"/>
        </w:rPr>
        <w:t xml:space="preserve"> (1979)</w:t>
      </w:r>
      <w:r w:rsidRPr="00F4417C">
        <w:rPr>
          <w:rFonts w:ascii="Arial" w:eastAsia="Calibri" w:hAnsi="Arial" w:cs="Arial"/>
          <w:szCs w:val="24"/>
        </w:rPr>
        <w:t xml:space="preserve">, a conscientização não existe sem a </w:t>
      </w:r>
      <w:r w:rsidRPr="00F4417C">
        <w:rPr>
          <w:rFonts w:ascii="Arial" w:eastAsia="Calibri" w:hAnsi="Arial" w:cs="Arial"/>
          <w:i/>
          <w:iCs/>
          <w:szCs w:val="24"/>
        </w:rPr>
        <w:t>práxis</w:t>
      </w:r>
      <w:r w:rsidRPr="00F4417C">
        <w:rPr>
          <w:rFonts w:ascii="Arial" w:eastAsia="Calibri" w:hAnsi="Arial" w:cs="Arial"/>
          <w:szCs w:val="24"/>
        </w:rPr>
        <w:t>, ou seja, sem a ação-reflexão, unidade dialética central desse processo.</w:t>
      </w:r>
      <w:r w:rsidR="003F2E53">
        <w:rPr>
          <w:rFonts w:ascii="Arial" w:eastAsia="Calibri" w:hAnsi="Arial" w:cs="Arial"/>
          <w:szCs w:val="24"/>
        </w:rPr>
        <w:t xml:space="preserve"> </w:t>
      </w:r>
      <w:r w:rsidRPr="00F4417C">
        <w:rPr>
          <w:rFonts w:ascii="Arial" w:eastAsia="Calibri" w:hAnsi="Arial" w:cs="Arial"/>
          <w:szCs w:val="24"/>
        </w:rPr>
        <w:t>A conscientização é o início da evolução crítica, abre caminhos para problematizar, por meio do diálogo, permitindo ao sujeito ultrapassar as situações-limites</w:t>
      </w:r>
      <w:r w:rsidR="0005413E">
        <w:rPr>
          <w:rFonts w:ascii="Arial" w:eastAsia="Calibri" w:hAnsi="Arial" w:cs="Arial"/>
          <w:szCs w:val="24"/>
        </w:rPr>
        <w:t>,</w:t>
      </w:r>
      <w:r w:rsidRPr="00F4417C">
        <w:rPr>
          <w:rFonts w:ascii="Arial" w:hAnsi="Arial" w:cs="Arial"/>
          <w:szCs w:val="24"/>
        </w:rPr>
        <w:t xml:space="preserve"> ingredientes basilares da educação libertadora. </w:t>
      </w:r>
    </w:p>
    <w:p w14:paraId="24C18FF8" w14:textId="6F84ED8B" w:rsidR="00D24295" w:rsidRPr="00F4417C" w:rsidRDefault="00D24295" w:rsidP="003F2E53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 xml:space="preserve">Horizontal e libertador, esse diálogo pressupõe a articulação entre os professores, os alunos e o conteúdo escolar, de modo que </w:t>
      </w:r>
      <w:r w:rsidR="0005413E">
        <w:rPr>
          <w:rFonts w:ascii="Arial" w:hAnsi="Arial" w:cs="Arial"/>
          <w:szCs w:val="24"/>
        </w:rPr>
        <w:t>oportunize</w:t>
      </w:r>
      <w:r w:rsidRPr="00F4417C">
        <w:rPr>
          <w:rFonts w:ascii="Arial" w:hAnsi="Arial" w:cs="Arial"/>
          <w:szCs w:val="24"/>
        </w:rPr>
        <w:t xml:space="preserve"> práticas educativas vinculadas na vida dos educandos (FREIRE, 1986). Por uma ótica crítica da realidade temática, na qual a cultura e a trajetória de vida de todo e qualquer estudante (e professor) seja respeitada, o potencial dos conteúdos advindos da comunhão entre os agentes envolvidos são instrumentos de transformação da própria realidade e do mundo que os cerca</w:t>
      </w:r>
      <w:r w:rsidR="0005413E">
        <w:rPr>
          <w:rFonts w:ascii="Arial" w:hAnsi="Arial" w:cs="Arial"/>
          <w:szCs w:val="24"/>
        </w:rPr>
        <w:t xml:space="preserve"> (FREIRE, 2011)</w:t>
      </w:r>
      <w:r w:rsidR="00611433">
        <w:rPr>
          <w:rFonts w:ascii="Arial" w:hAnsi="Arial" w:cs="Arial"/>
          <w:szCs w:val="24"/>
        </w:rPr>
        <w:t>.</w:t>
      </w:r>
      <w:r w:rsidRPr="00F4417C">
        <w:rPr>
          <w:rFonts w:ascii="Arial" w:hAnsi="Arial" w:cs="Arial"/>
          <w:szCs w:val="24"/>
        </w:rPr>
        <w:t xml:space="preserve"> </w:t>
      </w:r>
    </w:p>
    <w:p w14:paraId="25A7D3C0" w14:textId="77777777" w:rsidR="003F2E53" w:rsidRDefault="00D24295" w:rsidP="003F2E53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>Ao pensar no fracasso d</w:t>
      </w:r>
      <w:r w:rsidR="00443CFD">
        <w:rPr>
          <w:rFonts w:ascii="Arial" w:hAnsi="Arial" w:cs="Arial"/>
          <w:szCs w:val="24"/>
        </w:rPr>
        <w:t xml:space="preserve">a </w:t>
      </w:r>
      <w:r w:rsidRPr="00F4417C">
        <w:rPr>
          <w:rFonts w:ascii="Arial" w:hAnsi="Arial" w:cs="Arial"/>
          <w:szCs w:val="24"/>
        </w:rPr>
        <w:t xml:space="preserve">ação governamental em relação à emergência educacional </w:t>
      </w:r>
      <w:r w:rsidR="0005413E">
        <w:rPr>
          <w:rFonts w:ascii="Arial" w:hAnsi="Arial" w:cs="Arial"/>
          <w:szCs w:val="24"/>
        </w:rPr>
        <w:t>no</w:t>
      </w:r>
      <w:r w:rsidRPr="00F4417C">
        <w:rPr>
          <w:rFonts w:ascii="Arial" w:hAnsi="Arial" w:cs="Arial"/>
          <w:szCs w:val="24"/>
        </w:rPr>
        <w:t xml:space="preserve"> momento d</w:t>
      </w:r>
      <w:r w:rsidR="0005413E">
        <w:rPr>
          <w:rFonts w:ascii="Arial" w:hAnsi="Arial" w:cs="Arial"/>
          <w:szCs w:val="24"/>
        </w:rPr>
        <w:t>a avassaladora</w:t>
      </w:r>
      <w:r w:rsidRPr="00F4417C">
        <w:rPr>
          <w:rFonts w:ascii="Arial" w:hAnsi="Arial" w:cs="Arial"/>
          <w:szCs w:val="24"/>
        </w:rPr>
        <w:t xml:space="preserve"> pandemia, esse importante movimento freireano de conscientização pode promover ao estudante, por exemplo, a reflexão-ação e a compreensão de que seus direitos à educação, garantidos pela Constituição Federal de 1988 (BRASIL, 1988)</w:t>
      </w:r>
      <w:r w:rsidRPr="00F4417C">
        <w:rPr>
          <w:rStyle w:val="Refdenotaderodap"/>
          <w:rFonts w:ascii="Arial" w:hAnsi="Arial" w:cs="Arial"/>
          <w:szCs w:val="24"/>
        </w:rPr>
        <w:footnoteReference w:id="33"/>
      </w:r>
      <w:r w:rsidRPr="00F4417C">
        <w:rPr>
          <w:rFonts w:ascii="Arial" w:hAnsi="Arial" w:cs="Arial"/>
          <w:szCs w:val="24"/>
        </w:rPr>
        <w:t xml:space="preserve">  e pela Lei de Diretrizes e Base da Educação Nacional (Lei 9394/96)</w:t>
      </w:r>
      <w:r w:rsidRPr="00F4417C">
        <w:rPr>
          <w:rStyle w:val="Refdenotaderodap"/>
          <w:rFonts w:ascii="Arial" w:hAnsi="Arial" w:cs="Arial"/>
          <w:szCs w:val="24"/>
        </w:rPr>
        <w:footnoteReference w:id="34"/>
      </w:r>
      <w:r w:rsidRPr="00F4417C">
        <w:rPr>
          <w:rFonts w:ascii="Arial" w:hAnsi="Arial" w:cs="Arial"/>
          <w:szCs w:val="24"/>
        </w:rPr>
        <w:t xml:space="preserve">, foram descumpridos pelo Estado. </w:t>
      </w:r>
    </w:p>
    <w:p w14:paraId="0CFA260D" w14:textId="2D95643D" w:rsidR="00580EF1" w:rsidRDefault="00D24295" w:rsidP="003F2E53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lastRenderedPageBreak/>
        <w:t>A ação-reflexão, propiciada pelas práticas problematizadoras e diálogos, estreita a relação entre educandos e educadores e, apesar da necessidade de resistência ao descaso praticado pelos governantes, pode revelar o ser mais (</w:t>
      </w:r>
      <w:r w:rsidR="00D83EEC" w:rsidRPr="00F4417C">
        <w:rPr>
          <w:rFonts w:ascii="Arial" w:hAnsi="Arial" w:cs="Arial"/>
          <w:szCs w:val="24"/>
        </w:rPr>
        <w:t>FREIRE</w:t>
      </w:r>
      <w:r w:rsidRPr="00F4417C">
        <w:rPr>
          <w:rFonts w:ascii="Arial" w:hAnsi="Arial" w:cs="Arial"/>
          <w:szCs w:val="24"/>
        </w:rPr>
        <w:t>, 1997)</w:t>
      </w:r>
      <w:r w:rsidR="003F2E53">
        <w:rPr>
          <w:rFonts w:ascii="Arial" w:hAnsi="Arial" w:cs="Arial"/>
          <w:szCs w:val="24"/>
        </w:rPr>
        <w:t>,</w:t>
      </w:r>
      <w:r w:rsidRPr="00F4417C">
        <w:rPr>
          <w:rFonts w:ascii="Arial" w:hAnsi="Arial" w:cs="Arial"/>
          <w:szCs w:val="24"/>
        </w:rPr>
        <w:t xml:space="preserve"> em busca do compromisso ético e do possível/inédito-viável para transformar a nossa realidade e o mundo (</w:t>
      </w:r>
      <w:r w:rsidR="00D83EEC" w:rsidRPr="00F4417C">
        <w:rPr>
          <w:rFonts w:ascii="Arial" w:hAnsi="Arial" w:cs="Arial"/>
          <w:szCs w:val="24"/>
        </w:rPr>
        <w:t>FREIRE</w:t>
      </w:r>
      <w:r w:rsidRPr="00F4417C">
        <w:rPr>
          <w:rFonts w:ascii="Arial" w:hAnsi="Arial" w:cs="Arial"/>
          <w:szCs w:val="24"/>
        </w:rPr>
        <w:t>, 2011).</w:t>
      </w:r>
    </w:p>
    <w:p w14:paraId="4BF46F29" w14:textId="77777777" w:rsidR="00687E44" w:rsidRDefault="00D24295" w:rsidP="00BD005A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>No que diz respeito ao cenário atual, em especial, no pós-pandemia, é preciso que “nos coloquemos frente ao contexto com a nossa história como ferramenta para criar o possível” (</w:t>
      </w:r>
      <w:r w:rsidR="00D83EEC" w:rsidRPr="00F4417C">
        <w:rPr>
          <w:rFonts w:ascii="Arial" w:hAnsi="Arial" w:cs="Arial"/>
          <w:szCs w:val="24"/>
        </w:rPr>
        <w:t>LIBERALI</w:t>
      </w:r>
      <w:r w:rsidRPr="00F4417C">
        <w:rPr>
          <w:rFonts w:ascii="Arial" w:hAnsi="Arial" w:cs="Arial"/>
          <w:szCs w:val="24"/>
        </w:rPr>
        <w:t>, 2020, p. 14). Nesse quadro, pela visão freireana, é patente que se promova a superação de uma situação-limite a partir da criação do inédito-viável (</w:t>
      </w:r>
      <w:r w:rsidR="00D83EEC" w:rsidRPr="00F4417C">
        <w:rPr>
          <w:rFonts w:ascii="Arial" w:hAnsi="Arial" w:cs="Arial"/>
          <w:szCs w:val="24"/>
        </w:rPr>
        <w:t>FREIRE, 2011</w:t>
      </w:r>
      <w:r w:rsidRPr="00F4417C">
        <w:rPr>
          <w:rFonts w:ascii="Arial" w:hAnsi="Arial" w:cs="Arial"/>
          <w:szCs w:val="24"/>
        </w:rPr>
        <w:t>).  Esse conceito está relacionado à concretização de sonhos que, no passado</w:t>
      </w:r>
      <w:r w:rsidR="00BD005A">
        <w:rPr>
          <w:rFonts w:ascii="Arial" w:hAnsi="Arial" w:cs="Arial"/>
          <w:szCs w:val="24"/>
        </w:rPr>
        <w:t>,</w:t>
      </w:r>
      <w:r w:rsidRPr="00F4417C">
        <w:rPr>
          <w:rFonts w:ascii="Arial" w:hAnsi="Arial" w:cs="Arial"/>
          <w:szCs w:val="24"/>
        </w:rPr>
        <w:t xml:space="preserve"> eram entendidos como inviáveis, mas</w:t>
      </w:r>
      <w:r w:rsidR="00687E44">
        <w:rPr>
          <w:rFonts w:ascii="Arial" w:hAnsi="Arial" w:cs="Arial"/>
          <w:szCs w:val="24"/>
        </w:rPr>
        <w:t>,</w:t>
      </w:r>
      <w:r w:rsidRPr="00F4417C">
        <w:rPr>
          <w:rFonts w:ascii="Arial" w:hAnsi="Arial" w:cs="Arial"/>
          <w:szCs w:val="24"/>
        </w:rPr>
        <w:t xml:space="preserve"> no presente, tem a possibilidade de se tornarem viáveis. </w:t>
      </w:r>
    </w:p>
    <w:p w14:paraId="576EF924" w14:textId="3C6D6625" w:rsidR="00D24295" w:rsidRDefault="00D24295" w:rsidP="00BD005A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 xml:space="preserve">Para tanto, a análise crítica da realidade, a partir de ações coletivas, com vistas à transformação, é central. Retomando Freire (2011): </w:t>
      </w:r>
      <w:r w:rsidRPr="00F4417C">
        <w:rPr>
          <w:rFonts w:ascii="Arial" w:hAnsi="Arial" w:cs="Arial"/>
          <w:i/>
          <w:szCs w:val="24"/>
        </w:rPr>
        <w:t>"</w:t>
      </w:r>
      <w:r w:rsidRPr="00F4417C">
        <w:rPr>
          <w:rFonts w:ascii="Arial" w:hAnsi="Arial" w:cs="Arial"/>
          <w:szCs w:val="24"/>
        </w:rPr>
        <w:t>trata-se de aprender a ler a realidade (conhecê-la) para em seguida poder reescrever essa realidade (transformá-la)</w:t>
      </w:r>
      <w:r w:rsidRPr="00F4417C">
        <w:rPr>
          <w:rFonts w:ascii="Arial" w:hAnsi="Arial" w:cs="Arial"/>
          <w:i/>
          <w:szCs w:val="24"/>
        </w:rPr>
        <w:t>"</w:t>
      </w:r>
      <w:r w:rsidRPr="00F4417C">
        <w:rPr>
          <w:rFonts w:ascii="Arial" w:hAnsi="Arial" w:cs="Arial"/>
          <w:szCs w:val="24"/>
        </w:rPr>
        <w:t>.</w:t>
      </w:r>
    </w:p>
    <w:p w14:paraId="527AF41E" w14:textId="77777777" w:rsidR="006A11E5" w:rsidRDefault="006A11E5" w:rsidP="00687E44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D24295" w:rsidRPr="00F4417C">
        <w:rPr>
          <w:rFonts w:ascii="Arial" w:hAnsi="Arial" w:cs="Arial"/>
          <w:szCs w:val="24"/>
        </w:rPr>
        <w:t xml:space="preserve"> </w:t>
      </w:r>
      <w:r w:rsidR="00D24295" w:rsidRPr="00687E44">
        <w:rPr>
          <w:rFonts w:ascii="Arial" w:hAnsi="Arial" w:cs="Arial"/>
          <w:iCs/>
          <w:szCs w:val="24"/>
        </w:rPr>
        <w:t>Human Rights Watch</w:t>
      </w:r>
      <w:r w:rsidR="00D24295" w:rsidRPr="00F4417C">
        <w:rPr>
          <w:rFonts w:ascii="Arial" w:hAnsi="Arial" w:cs="Arial"/>
          <w:szCs w:val="24"/>
        </w:rPr>
        <w:t xml:space="preserve"> e Todos pela Educação revelam a precariedade de recursos tecnológicos das escolas para o acesso à internet. No entanto, seria essencial conceber a tecnologia como um instrumento facilitador das práticas de aprendizagem em busca de reverter essa situação-limite.  Para tal, é preciso investigar o nível de conhecimento dos envolvidos no processo educacional sobre essa temática no contexto escolar. </w:t>
      </w:r>
    </w:p>
    <w:p w14:paraId="5758B56A" w14:textId="6E97D95F" w:rsidR="00D24295" w:rsidRPr="00F4417C" w:rsidRDefault="00D24295" w:rsidP="00687E44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>No mais, considerando as premissas do inédito-viável freireano, seria importante o ajuste das propostas apresentadas e a explanação a partir da compreensão das situações-limite a serem trabalhadas.</w:t>
      </w:r>
    </w:p>
    <w:p w14:paraId="01348D76" w14:textId="2B29A9C3" w:rsidR="00D24295" w:rsidRPr="00F4417C" w:rsidRDefault="00D24295" w:rsidP="006A11E5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 xml:space="preserve">Nesse sentido, na visão do </w:t>
      </w:r>
      <w:r w:rsidRPr="006A11E5">
        <w:rPr>
          <w:rFonts w:ascii="Arial" w:hAnsi="Arial" w:cs="Arial"/>
          <w:iCs/>
          <w:szCs w:val="24"/>
        </w:rPr>
        <w:t>Human Rights Watch</w:t>
      </w:r>
      <w:r w:rsidRPr="00F4417C">
        <w:rPr>
          <w:rFonts w:ascii="Arial" w:eastAsia="Georgia" w:hAnsi="Arial" w:cs="Arial"/>
          <w:szCs w:val="24"/>
        </w:rPr>
        <w:t xml:space="preserve">, </w:t>
      </w:r>
      <w:r w:rsidRPr="00F4417C">
        <w:rPr>
          <w:rFonts w:ascii="Arial" w:hAnsi="Arial" w:cs="Arial"/>
          <w:szCs w:val="24"/>
        </w:rPr>
        <w:t>é imprescindível</w:t>
      </w:r>
      <w:r w:rsidRPr="00F4417C">
        <w:rPr>
          <w:rFonts w:ascii="Arial" w:eastAsia="Georgia" w:hAnsi="Arial" w:cs="Arial"/>
          <w:szCs w:val="24"/>
        </w:rPr>
        <w:t xml:space="preserve"> </w:t>
      </w:r>
      <w:r w:rsidRPr="00F4417C">
        <w:rPr>
          <w:rFonts w:ascii="Arial" w:hAnsi="Arial" w:cs="Arial"/>
          <w:szCs w:val="24"/>
        </w:rPr>
        <w:t xml:space="preserve">garantir internet acessível, confiável e estável, incluindo medidas direcionadas para fornecer acesso gratuito e equitativo. Paralelamente, é fulcral promover ações direcionadas à formação de professores para lecionar a distância, com apoio de tutores, além do suporte necessário para o corpo discente, frente aos desafios do </w:t>
      </w:r>
      <w:hyperlink r:id="rId9">
        <w:r w:rsidRPr="00F4417C">
          <w:rPr>
            <w:rFonts w:ascii="Arial" w:hAnsi="Arial" w:cs="Arial"/>
            <w:szCs w:val="24"/>
          </w:rPr>
          <w:t>ensino remoto ou a distância</w:t>
        </w:r>
      </w:hyperlink>
      <w:r w:rsidRPr="00F4417C">
        <w:rPr>
          <w:rFonts w:ascii="Arial" w:hAnsi="Arial" w:cs="Arial"/>
          <w:szCs w:val="24"/>
        </w:rPr>
        <w:t>.</w:t>
      </w:r>
    </w:p>
    <w:p w14:paraId="3E7E4E10" w14:textId="77777777" w:rsidR="00082E89" w:rsidRDefault="00D24295" w:rsidP="00066FD6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>Outro antídoto freireano ante a uma</w:t>
      </w:r>
      <w:r w:rsidR="009B212B" w:rsidRPr="00F4417C">
        <w:rPr>
          <w:rFonts w:ascii="Arial" w:hAnsi="Arial" w:cs="Arial"/>
          <w:szCs w:val="24"/>
        </w:rPr>
        <w:t xml:space="preserve"> infausta</w:t>
      </w:r>
      <w:r w:rsidRPr="00F4417C">
        <w:rPr>
          <w:rFonts w:ascii="Arial" w:hAnsi="Arial" w:cs="Arial"/>
          <w:szCs w:val="24"/>
        </w:rPr>
        <w:t xml:space="preserve"> gestão com características necroeducativas</w:t>
      </w:r>
      <w:r w:rsidR="0005413E">
        <w:rPr>
          <w:rFonts w:ascii="Arial" w:hAnsi="Arial" w:cs="Arial"/>
          <w:szCs w:val="24"/>
        </w:rPr>
        <w:t>, como foi a gestão bolsonarista,</w:t>
      </w:r>
      <w:r w:rsidRPr="00F4417C">
        <w:rPr>
          <w:rFonts w:ascii="Arial" w:hAnsi="Arial" w:cs="Arial"/>
          <w:szCs w:val="24"/>
        </w:rPr>
        <w:t xml:space="preserve"> seria a realização de orientações para encontrar alternativas aos problemas complexos e para a </w:t>
      </w:r>
      <w:r w:rsidRPr="00F4417C">
        <w:rPr>
          <w:rFonts w:ascii="Arial" w:hAnsi="Arial" w:cs="Arial"/>
          <w:szCs w:val="24"/>
        </w:rPr>
        <w:lastRenderedPageBreak/>
        <w:t xml:space="preserve">tomada de decisões, a partir das negociações decorrentes de trabalhos em equipe. </w:t>
      </w:r>
    </w:p>
    <w:p w14:paraId="58239533" w14:textId="0E858BEA" w:rsidR="00D24295" w:rsidRPr="00F4417C" w:rsidRDefault="00D24295" w:rsidP="00066FD6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>As questões problemáticas poderiam ser organizadas por temas e tratadas a partir da experiência, em núcleos fundamentais</w:t>
      </w:r>
      <w:r w:rsidR="00082E89">
        <w:rPr>
          <w:rFonts w:ascii="Arial" w:hAnsi="Arial" w:cs="Arial"/>
          <w:szCs w:val="24"/>
        </w:rPr>
        <w:t>,</w:t>
      </w:r>
      <w:r w:rsidRPr="00F4417C">
        <w:rPr>
          <w:rFonts w:ascii="Arial" w:hAnsi="Arial" w:cs="Arial"/>
          <w:szCs w:val="24"/>
        </w:rPr>
        <w:t xml:space="preserve"> que comporiam as unidades de aprendizagem e ação. Dito de outra forma, é </w:t>
      </w:r>
      <w:r w:rsidR="009B212B" w:rsidRPr="00F4417C">
        <w:rPr>
          <w:rFonts w:ascii="Arial" w:hAnsi="Arial" w:cs="Arial"/>
          <w:szCs w:val="24"/>
        </w:rPr>
        <w:t>primordial</w:t>
      </w:r>
      <w:r w:rsidRPr="00F4417C">
        <w:rPr>
          <w:rFonts w:ascii="Arial" w:hAnsi="Arial" w:cs="Arial"/>
          <w:szCs w:val="24"/>
        </w:rPr>
        <w:t xml:space="preserve"> que se explorem primeiro as questões relativas aos temas em discussão, o que permite</w:t>
      </w:r>
      <w:r w:rsidR="0005413E">
        <w:rPr>
          <w:rFonts w:ascii="Arial" w:hAnsi="Arial" w:cs="Arial"/>
          <w:szCs w:val="24"/>
        </w:rPr>
        <w:t>, a rigor,</w:t>
      </w:r>
      <w:r w:rsidRPr="00F4417C">
        <w:rPr>
          <w:rFonts w:ascii="Arial" w:hAnsi="Arial" w:cs="Arial"/>
          <w:szCs w:val="24"/>
        </w:rPr>
        <w:t xml:space="preserve"> a construção de um caminho norteador a partir do conhecimento espontâneo para uma visão crítica da realidade. </w:t>
      </w:r>
    </w:p>
    <w:p w14:paraId="681F9B3F" w14:textId="3C8FF7D6" w:rsidR="00D24295" w:rsidRPr="00F4417C" w:rsidRDefault="009B4711" w:rsidP="00082E89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mais a mais</w:t>
      </w:r>
      <w:r w:rsidR="00D24295" w:rsidRPr="00F4417C">
        <w:rPr>
          <w:rFonts w:ascii="Arial" w:hAnsi="Arial" w:cs="Arial"/>
          <w:szCs w:val="24"/>
        </w:rPr>
        <w:t>, é preciso promover situações nas quais o educando, visto como sujeito agentivo, constrói uma relação crítica da realidade por meio de um processo de meta-reflexão que visa à transformação. Assim, o pensamento crítico, a criatividade</w:t>
      </w:r>
      <w:r w:rsidR="004E6792">
        <w:rPr>
          <w:rFonts w:ascii="Arial" w:hAnsi="Arial" w:cs="Arial"/>
          <w:szCs w:val="24"/>
        </w:rPr>
        <w:t>, a coletividade</w:t>
      </w:r>
      <w:r w:rsidR="00D24295" w:rsidRPr="00F4417C">
        <w:rPr>
          <w:rFonts w:ascii="Arial" w:hAnsi="Arial" w:cs="Arial"/>
          <w:szCs w:val="24"/>
        </w:rPr>
        <w:t xml:space="preserve"> e a originalidade são elementos fundamentais na Escola Democrática e Libertadora freireana, respeitando o educando como sujeito da história.</w:t>
      </w:r>
      <w:r w:rsidR="005B20CD">
        <w:rPr>
          <w:rFonts w:ascii="Arial" w:hAnsi="Arial" w:cs="Arial"/>
          <w:szCs w:val="24"/>
        </w:rPr>
        <w:t xml:space="preserve"> A</w:t>
      </w:r>
      <w:r w:rsidR="00D24295" w:rsidRPr="00F4417C">
        <w:rPr>
          <w:rFonts w:ascii="Arial" w:hAnsi="Arial" w:cs="Arial"/>
          <w:szCs w:val="24"/>
        </w:rPr>
        <w:t xml:space="preserve">o refletir sobre a própria situacionalidade, </w:t>
      </w:r>
      <w:r w:rsidR="005B20CD">
        <w:rPr>
          <w:rFonts w:ascii="Arial" w:hAnsi="Arial" w:cs="Arial"/>
          <w:szCs w:val="24"/>
        </w:rPr>
        <w:t xml:space="preserve">ele se </w:t>
      </w:r>
      <w:r w:rsidR="00D24295" w:rsidRPr="00F4417C">
        <w:rPr>
          <w:rFonts w:ascii="Arial" w:hAnsi="Arial" w:cs="Arial"/>
          <w:szCs w:val="24"/>
        </w:rPr>
        <w:t>torna consciente e compromissado com a sua realidade, colocando-se como agente</w:t>
      </w:r>
      <w:r w:rsidR="005B20CD">
        <w:rPr>
          <w:rFonts w:ascii="Arial" w:hAnsi="Arial" w:cs="Arial"/>
          <w:szCs w:val="24"/>
        </w:rPr>
        <w:t>,</w:t>
      </w:r>
      <w:r w:rsidR="00D24295" w:rsidRPr="00F4417C">
        <w:rPr>
          <w:rFonts w:ascii="Arial" w:hAnsi="Arial" w:cs="Arial"/>
          <w:szCs w:val="24"/>
        </w:rPr>
        <w:t xml:space="preserve"> e não um mero espectador (</w:t>
      </w:r>
      <w:r w:rsidR="004E6792" w:rsidRPr="00F4417C">
        <w:rPr>
          <w:rFonts w:ascii="Arial" w:hAnsi="Arial" w:cs="Arial"/>
          <w:szCs w:val="24"/>
        </w:rPr>
        <w:t>FREIRE</w:t>
      </w:r>
      <w:r w:rsidR="00D24295" w:rsidRPr="00F4417C">
        <w:rPr>
          <w:rFonts w:ascii="Arial" w:hAnsi="Arial" w:cs="Arial"/>
          <w:szCs w:val="24"/>
        </w:rPr>
        <w:t>, 1985).</w:t>
      </w:r>
    </w:p>
    <w:p w14:paraId="7A12A1F9" w14:textId="77777777" w:rsidR="005B20CD" w:rsidRDefault="00D24295" w:rsidP="005B20CD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 xml:space="preserve">Em oposição </w:t>
      </w:r>
      <w:r w:rsidR="005B20CD">
        <w:rPr>
          <w:rFonts w:ascii="Arial" w:hAnsi="Arial" w:cs="Arial"/>
          <w:szCs w:val="24"/>
        </w:rPr>
        <w:t>a</w:t>
      </w:r>
      <w:r w:rsidRPr="00F4417C">
        <w:rPr>
          <w:rFonts w:ascii="Arial" w:hAnsi="Arial" w:cs="Arial"/>
          <w:szCs w:val="24"/>
        </w:rPr>
        <w:t xml:space="preserve"> necroações</w:t>
      </w:r>
      <w:r w:rsidR="00611433">
        <w:rPr>
          <w:rFonts w:ascii="Arial" w:hAnsi="Arial" w:cs="Arial"/>
          <w:szCs w:val="24"/>
        </w:rPr>
        <w:t xml:space="preserve"> do governo passado</w:t>
      </w:r>
      <w:r w:rsidRPr="00F4417C">
        <w:rPr>
          <w:rFonts w:ascii="Arial" w:hAnsi="Arial" w:cs="Arial"/>
          <w:szCs w:val="24"/>
        </w:rPr>
        <w:t xml:space="preserve">, a </w:t>
      </w:r>
      <w:r w:rsidR="005B20CD" w:rsidRPr="00F4417C">
        <w:rPr>
          <w:rFonts w:ascii="Arial" w:hAnsi="Arial" w:cs="Arial"/>
          <w:szCs w:val="24"/>
        </w:rPr>
        <w:t xml:space="preserve">educação democrática e libertadora </w:t>
      </w:r>
      <w:r w:rsidR="009B212B" w:rsidRPr="00F4417C">
        <w:rPr>
          <w:rFonts w:ascii="Arial" w:hAnsi="Arial" w:cs="Arial"/>
          <w:szCs w:val="24"/>
        </w:rPr>
        <w:t>freireana</w:t>
      </w:r>
      <w:r w:rsidRPr="00F4417C">
        <w:rPr>
          <w:rFonts w:ascii="Arial" w:hAnsi="Arial" w:cs="Arial"/>
          <w:szCs w:val="24"/>
        </w:rPr>
        <w:t xml:space="preserve"> é um celeiro de práticas educativas capazes de desenvolver engajamento, ou seja, capacidade de decisão e consciência crítica para promover transformações sociais, uma vez centrada na problemática da comunidade em que o educando vive e atua. </w:t>
      </w:r>
    </w:p>
    <w:p w14:paraId="1F939D66" w14:textId="72F40638" w:rsidR="00D24295" w:rsidRPr="00F4417C" w:rsidRDefault="00D24295" w:rsidP="005B20CD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 xml:space="preserve">Como um desfibrilador para restabelecer o ritmo de vida da </w:t>
      </w:r>
      <w:r w:rsidR="005B20CD">
        <w:rPr>
          <w:rFonts w:ascii="Arial" w:hAnsi="Arial" w:cs="Arial"/>
          <w:szCs w:val="24"/>
        </w:rPr>
        <w:t>e</w:t>
      </w:r>
      <w:r w:rsidRPr="00F4417C">
        <w:rPr>
          <w:rFonts w:ascii="Arial" w:hAnsi="Arial" w:cs="Arial"/>
          <w:szCs w:val="24"/>
        </w:rPr>
        <w:t>ducação, uma vez imersa</w:t>
      </w:r>
      <w:r w:rsidR="004E6792">
        <w:rPr>
          <w:rFonts w:ascii="Arial" w:hAnsi="Arial" w:cs="Arial"/>
          <w:szCs w:val="24"/>
        </w:rPr>
        <w:t>, por exemplo,</w:t>
      </w:r>
      <w:r w:rsidRPr="00F4417C">
        <w:rPr>
          <w:rFonts w:ascii="Arial" w:hAnsi="Arial" w:cs="Arial"/>
          <w:szCs w:val="24"/>
        </w:rPr>
        <w:t xml:space="preserve"> por práticas necroeducativas</w:t>
      </w:r>
      <w:r w:rsidR="004E6792">
        <w:rPr>
          <w:rFonts w:ascii="Arial" w:hAnsi="Arial" w:cs="Arial"/>
          <w:szCs w:val="24"/>
        </w:rPr>
        <w:t xml:space="preserve"> como aconteceu entre 2019 e 2022</w:t>
      </w:r>
      <w:r w:rsidRPr="00F4417C">
        <w:rPr>
          <w:rFonts w:ascii="Arial" w:hAnsi="Arial" w:cs="Arial"/>
          <w:szCs w:val="24"/>
        </w:rPr>
        <w:t>, a proposição freireana rompe com o silêncio dos desfavorecidos</w:t>
      </w:r>
      <w:r w:rsidR="00882C6D">
        <w:rPr>
          <w:rFonts w:ascii="Arial" w:hAnsi="Arial" w:cs="Arial"/>
          <w:szCs w:val="24"/>
        </w:rPr>
        <w:t>. O</w:t>
      </w:r>
      <w:r w:rsidRPr="00F4417C">
        <w:rPr>
          <w:rFonts w:ascii="Arial" w:hAnsi="Arial" w:cs="Arial"/>
          <w:szCs w:val="24"/>
        </w:rPr>
        <w:t xml:space="preserve">rientada pela prática e pelo esforço coletivo, diminui a distância entre o que dizemos e o que fazemos, transformando a realidade e possibilitando a construção o inédito-viável. Em síntese, com o foco na realidade concreta, a problematização do conteúdo em questão suscita ações para superar os impasses, o que promove a conscientização e nutre mudanças.  </w:t>
      </w:r>
    </w:p>
    <w:p w14:paraId="669E0A8D" w14:textId="77777777" w:rsidR="00757F44" w:rsidRDefault="00D24295" w:rsidP="00882C6D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 xml:space="preserve">Nesse paradigma, Freire (2011, p.161) concebe a educação como um ato político e libertador por intermédio da </w:t>
      </w:r>
      <w:r w:rsidRPr="00F4417C">
        <w:rPr>
          <w:rFonts w:ascii="Arial" w:hAnsi="Arial" w:cs="Arial"/>
          <w:i/>
          <w:szCs w:val="24"/>
        </w:rPr>
        <w:t>“</w:t>
      </w:r>
      <w:r w:rsidRPr="00F4417C">
        <w:rPr>
          <w:rFonts w:ascii="Arial" w:hAnsi="Arial" w:cs="Arial"/>
          <w:szCs w:val="24"/>
        </w:rPr>
        <w:t>consciência crítica, transformadora e diferencial, que emerge da educação como uma prática de liberdade</w:t>
      </w:r>
      <w:r w:rsidRPr="00F4417C">
        <w:rPr>
          <w:rFonts w:ascii="Arial" w:hAnsi="Arial" w:cs="Arial"/>
          <w:i/>
          <w:szCs w:val="24"/>
        </w:rPr>
        <w:t>”</w:t>
      </w:r>
      <w:r w:rsidRPr="00F4417C">
        <w:rPr>
          <w:rFonts w:ascii="Arial" w:hAnsi="Arial" w:cs="Arial"/>
          <w:szCs w:val="24"/>
        </w:rPr>
        <w:t xml:space="preserve">. Em outras palavras, o ato de educar, pela perspectiva freireana, consiste em humanizar, já que somos seres incompletos. </w:t>
      </w:r>
    </w:p>
    <w:p w14:paraId="7D0A1FE7" w14:textId="2A53A999" w:rsidR="00D24295" w:rsidRPr="00F4417C" w:rsidRDefault="00D24295" w:rsidP="00882C6D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lastRenderedPageBreak/>
        <w:t xml:space="preserve">Nós nos educamos conjuntamente, mediados por determinado objeto de conhecimento, em particular, a realidade vivida. De acordo com </w:t>
      </w:r>
      <w:r w:rsidRPr="00F4417C">
        <w:rPr>
          <w:rFonts w:ascii="Arial" w:eastAsia="Calibri" w:hAnsi="Arial" w:cs="Arial"/>
          <w:szCs w:val="24"/>
        </w:rPr>
        <w:t>Freire (2011, p. 58),</w:t>
      </w:r>
      <w:r w:rsidRPr="00F4417C">
        <w:rPr>
          <w:rFonts w:ascii="Arial" w:hAnsi="Arial" w:cs="Arial"/>
          <w:szCs w:val="24"/>
        </w:rPr>
        <w:t xml:space="preserve"> </w:t>
      </w:r>
      <w:r w:rsidRPr="00F4417C">
        <w:rPr>
          <w:rFonts w:ascii="Arial" w:hAnsi="Arial" w:cs="Arial"/>
          <w:bCs/>
          <w:szCs w:val="24"/>
        </w:rPr>
        <w:t>“n</w:t>
      </w:r>
      <w:r w:rsidRPr="00F4417C">
        <w:rPr>
          <w:rFonts w:ascii="Arial" w:hAnsi="Arial" w:cs="Arial"/>
          <w:szCs w:val="24"/>
        </w:rPr>
        <w:t>inguém educa</w:t>
      </w:r>
      <w:r w:rsidRPr="00F4417C">
        <w:rPr>
          <w:rFonts w:ascii="Arial" w:hAnsi="Arial" w:cs="Arial"/>
          <w:b/>
          <w:szCs w:val="24"/>
        </w:rPr>
        <w:t xml:space="preserve"> </w:t>
      </w:r>
      <w:r w:rsidRPr="00F4417C">
        <w:rPr>
          <w:rFonts w:ascii="Arial" w:hAnsi="Arial" w:cs="Arial"/>
          <w:szCs w:val="24"/>
        </w:rPr>
        <w:t xml:space="preserve">ninguém, ninguém se educa a si mesmo, os homens se educam entre si, mediatizados pelo mundo”. </w:t>
      </w:r>
    </w:p>
    <w:p w14:paraId="70CF2527" w14:textId="2D1FB92A" w:rsidR="00624D26" w:rsidRPr="00624D26" w:rsidRDefault="00D24295" w:rsidP="00A6281E">
      <w:pPr>
        <w:spacing w:line="360" w:lineRule="auto"/>
        <w:ind w:left="-17" w:right="45" w:firstLine="1134"/>
        <w:rPr>
          <w:rFonts w:ascii="Arial" w:hAnsi="Arial" w:cs="Arial"/>
          <w:b/>
          <w:bCs/>
          <w:szCs w:val="24"/>
        </w:rPr>
      </w:pPr>
      <w:r w:rsidRPr="00F4417C">
        <w:rPr>
          <w:rFonts w:ascii="Arial" w:eastAsia="Verdana" w:hAnsi="Arial" w:cs="Arial"/>
          <w:b/>
          <w:szCs w:val="24"/>
        </w:rPr>
        <w:t xml:space="preserve"> </w:t>
      </w:r>
    </w:p>
    <w:p w14:paraId="41C3DFF4" w14:textId="7691A0F0" w:rsidR="00C32DD5" w:rsidRDefault="00757F44" w:rsidP="00A6281E">
      <w:pPr>
        <w:spacing w:line="360" w:lineRule="auto"/>
        <w:ind w:right="45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5. </w:t>
      </w:r>
      <w:r w:rsidR="009A6D50" w:rsidRPr="00624D26">
        <w:rPr>
          <w:rFonts w:ascii="Arial" w:hAnsi="Arial" w:cs="Arial"/>
          <w:b/>
          <w:bCs/>
          <w:szCs w:val="24"/>
        </w:rPr>
        <w:t>Antídotos</w:t>
      </w:r>
      <w:r w:rsidRPr="00624D26">
        <w:rPr>
          <w:rFonts w:ascii="Arial" w:hAnsi="Arial" w:cs="Arial"/>
          <w:b/>
          <w:bCs/>
          <w:szCs w:val="24"/>
        </w:rPr>
        <w:t xml:space="preserve"> freireanos</w:t>
      </w:r>
      <w:r w:rsidR="00624D26">
        <w:rPr>
          <w:rFonts w:ascii="Arial" w:hAnsi="Arial" w:cs="Arial"/>
          <w:b/>
          <w:bCs/>
          <w:szCs w:val="24"/>
        </w:rPr>
        <w:t xml:space="preserve">: </w:t>
      </w:r>
      <w:r>
        <w:rPr>
          <w:rFonts w:ascii="Arial" w:hAnsi="Arial" w:cs="Arial"/>
          <w:b/>
          <w:bCs/>
          <w:szCs w:val="24"/>
        </w:rPr>
        <w:t>cenário de resistência em tempos de necroeducação</w:t>
      </w:r>
    </w:p>
    <w:p w14:paraId="566125B2" w14:textId="53CAE58B" w:rsidR="00031BAA" w:rsidRDefault="00757F44" w:rsidP="00757F44">
      <w:pPr>
        <w:spacing w:line="360" w:lineRule="auto"/>
        <w:ind w:right="45"/>
        <w:rPr>
          <w:rFonts w:ascii="Arial" w:eastAsia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="002636B8" w:rsidRPr="00757F44">
        <w:rPr>
          <w:rFonts w:ascii="Arial" w:eastAsia="Arial" w:hAnsi="Arial" w:cs="Arial"/>
          <w:szCs w:val="24"/>
        </w:rPr>
        <w:t>Com o intuito de prospectar ações doce</w:t>
      </w:r>
      <w:r w:rsidR="002636B8" w:rsidRPr="00031BAA">
        <w:rPr>
          <w:rFonts w:ascii="Arial" w:eastAsia="Arial" w:hAnsi="Arial" w:cs="Arial"/>
          <w:color w:val="auto"/>
          <w:szCs w:val="24"/>
        </w:rPr>
        <w:t>nte</w:t>
      </w:r>
      <w:r w:rsidR="00A01B7E" w:rsidRPr="00031BAA">
        <w:rPr>
          <w:rFonts w:ascii="Arial" w:eastAsia="Arial" w:hAnsi="Arial" w:cs="Arial"/>
          <w:color w:val="auto"/>
          <w:szCs w:val="24"/>
        </w:rPr>
        <w:t>s</w:t>
      </w:r>
      <w:r w:rsidR="002636B8" w:rsidRPr="00757F44">
        <w:rPr>
          <w:rFonts w:ascii="Arial" w:eastAsia="Arial" w:hAnsi="Arial" w:cs="Arial"/>
          <w:szCs w:val="24"/>
        </w:rPr>
        <w:t xml:space="preserve"> emancipadoras e libertadoras, o G</w:t>
      </w:r>
      <w:r w:rsidR="00A01B7E" w:rsidRPr="00757F44">
        <w:rPr>
          <w:rFonts w:ascii="Arial" w:eastAsia="Arial" w:hAnsi="Arial" w:cs="Arial"/>
          <w:szCs w:val="24"/>
        </w:rPr>
        <w:t xml:space="preserve">P </w:t>
      </w:r>
      <w:r w:rsidR="00A01B7E" w:rsidRPr="00757F44">
        <w:rPr>
          <w:rFonts w:ascii="Arial" w:eastAsia="Arial" w:hAnsi="Arial" w:cs="Arial"/>
          <w:color w:val="auto"/>
          <w:szCs w:val="24"/>
        </w:rPr>
        <w:t>LACE</w:t>
      </w:r>
      <w:r w:rsidR="00A01B7E" w:rsidRPr="00757F44">
        <w:rPr>
          <w:rFonts w:ascii="Arial" w:eastAsia="Arial" w:hAnsi="Arial" w:cs="Arial"/>
          <w:szCs w:val="24"/>
        </w:rPr>
        <w:t xml:space="preserve"> </w:t>
      </w:r>
      <w:r w:rsidR="002636B8" w:rsidRPr="00757F44">
        <w:rPr>
          <w:rFonts w:ascii="Arial" w:eastAsia="Arial" w:hAnsi="Arial" w:cs="Arial"/>
          <w:szCs w:val="24"/>
        </w:rPr>
        <w:t>tem desenvolvido pesquisas interventivas em favor de uma pedagogia problematizadora e dialógica</w:t>
      </w:r>
      <w:r w:rsidR="00031BAA">
        <w:rPr>
          <w:rFonts w:ascii="Arial" w:eastAsia="Arial" w:hAnsi="Arial" w:cs="Arial"/>
          <w:szCs w:val="24"/>
        </w:rPr>
        <w:t>,</w:t>
      </w:r>
      <w:r w:rsidR="002636B8" w:rsidRPr="00757F44">
        <w:rPr>
          <w:rFonts w:ascii="Arial" w:eastAsia="Arial" w:hAnsi="Arial" w:cs="Arial"/>
          <w:szCs w:val="24"/>
        </w:rPr>
        <w:t xml:space="preserve"> com vistas a uma atuação transformadora, voltada aos interesses e necessidades da sociedade representada na comunidade escolar. </w:t>
      </w:r>
    </w:p>
    <w:p w14:paraId="0BEFD8F7" w14:textId="7C2D7F13" w:rsidR="002636B8" w:rsidRPr="00757F44" w:rsidRDefault="00AC640C" w:rsidP="00031BAA">
      <w:pPr>
        <w:spacing w:line="360" w:lineRule="auto"/>
        <w:ind w:right="45" w:firstLine="708"/>
        <w:rPr>
          <w:rFonts w:ascii="Arial" w:eastAsia="Arial" w:hAnsi="Arial" w:cs="Arial"/>
          <w:szCs w:val="24"/>
        </w:rPr>
      </w:pPr>
      <w:r w:rsidRPr="00757F44">
        <w:rPr>
          <w:rFonts w:ascii="Arial" w:eastAsia="Arial" w:hAnsi="Arial" w:cs="Arial"/>
        </w:rPr>
        <w:t xml:space="preserve">A procura </w:t>
      </w:r>
      <w:r w:rsidR="002636B8" w:rsidRPr="00757F44">
        <w:rPr>
          <w:rFonts w:ascii="Arial" w:eastAsia="Arial" w:hAnsi="Arial" w:cs="Arial"/>
        </w:rPr>
        <w:t xml:space="preserve">por mudança não se restringe apenas </w:t>
      </w:r>
      <w:r w:rsidR="00031BAA">
        <w:rPr>
          <w:rFonts w:ascii="Arial" w:eastAsia="Arial" w:hAnsi="Arial" w:cs="Arial"/>
        </w:rPr>
        <w:t>a</w:t>
      </w:r>
      <w:r w:rsidR="002636B8" w:rsidRPr="00757F44">
        <w:rPr>
          <w:rFonts w:ascii="Arial" w:eastAsia="Arial" w:hAnsi="Arial" w:cs="Arial"/>
        </w:rPr>
        <w:t xml:space="preserve"> teorias, mas se expande por diversos contextos sociais, históricos, culturais, econômicos e políticos, com o intuito de romper com a consciência opressora que, aparentemente, configura a existência daqueles que se conformam e aceitam as demandas da sociedade como inalteráveis e imutáveis </w:t>
      </w:r>
      <w:r w:rsidR="002636B8" w:rsidRPr="00757F44">
        <w:rPr>
          <w:rFonts w:ascii="Arial" w:eastAsia="Arial" w:hAnsi="Arial" w:cs="Arial"/>
          <w:szCs w:val="24"/>
        </w:rPr>
        <w:t xml:space="preserve">(VENDRAMINI-ZANELLA </w:t>
      </w:r>
      <w:r w:rsidR="002636B8" w:rsidRPr="00031BAA">
        <w:rPr>
          <w:rFonts w:ascii="Arial" w:eastAsia="Arial" w:hAnsi="Arial" w:cs="Arial"/>
          <w:i/>
          <w:iCs/>
          <w:szCs w:val="24"/>
        </w:rPr>
        <w:t>et al</w:t>
      </w:r>
      <w:r w:rsidR="002636B8" w:rsidRPr="00757F44">
        <w:rPr>
          <w:rFonts w:ascii="Arial" w:eastAsia="Arial" w:hAnsi="Arial" w:cs="Arial"/>
          <w:szCs w:val="24"/>
        </w:rPr>
        <w:t>., 2021).</w:t>
      </w:r>
    </w:p>
    <w:p w14:paraId="0B633B6C" w14:textId="6C835F2D" w:rsidR="002636B8" w:rsidRPr="00757F44" w:rsidRDefault="002636B8" w:rsidP="00031BAA">
      <w:pPr>
        <w:spacing w:line="360" w:lineRule="auto"/>
        <w:ind w:left="-17" w:right="45" w:firstLine="726"/>
        <w:rPr>
          <w:rFonts w:ascii="Arial" w:eastAsia="Arial" w:hAnsi="Arial" w:cs="Arial"/>
        </w:rPr>
      </w:pPr>
      <w:r w:rsidRPr="00757F44">
        <w:rPr>
          <w:rFonts w:ascii="Arial" w:eastAsia="Arial" w:hAnsi="Arial" w:cs="Arial"/>
        </w:rPr>
        <w:t xml:space="preserve">Para ilustrar essas ações emancipadoras, o Projeto Brincadas, </w:t>
      </w:r>
      <w:r w:rsidR="00D352D7" w:rsidRPr="00757F44">
        <w:rPr>
          <w:rFonts w:ascii="Arial" w:eastAsia="Arial" w:hAnsi="Arial" w:cs="Arial"/>
        </w:rPr>
        <w:t>uma das atividades desenvolvidas</w:t>
      </w:r>
      <w:r w:rsidRPr="00757F44">
        <w:rPr>
          <w:rFonts w:ascii="Arial" w:eastAsia="Arial" w:hAnsi="Arial" w:cs="Arial"/>
        </w:rPr>
        <w:t xml:space="preserve"> por esse grupo nos últimos quatro anos, tem realizado práticas colaborativas em contexto escolar e extensionista. Em junho de 2021, esse projeto promoveu um evento de festa junina com o propósito de apoiar movimentos de combate à fome, tema escolhido para compor as várias atividades dessa festa, além das brincadeiras tradicionais, em decorrência da caótica situação de fome no país (VENDRAMINI-ZANELLA </w:t>
      </w:r>
      <w:r w:rsidRPr="00031BAA">
        <w:rPr>
          <w:rFonts w:ascii="Arial" w:eastAsia="Arial" w:hAnsi="Arial" w:cs="Arial"/>
          <w:i/>
          <w:iCs/>
        </w:rPr>
        <w:t>et al</w:t>
      </w:r>
      <w:r w:rsidR="00031BAA">
        <w:rPr>
          <w:rFonts w:ascii="Arial" w:eastAsia="Arial" w:hAnsi="Arial" w:cs="Arial"/>
          <w:i/>
          <w:iCs/>
        </w:rPr>
        <w:t>.</w:t>
      </w:r>
      <w:r w:rsidRPr="00757F44">
        <w:rPr>
          <w:rFonts w:ascii="Arial" w:eastAsia="Arial" w:hAnsi="Arial" w:cs="Arial"/>
        </w:rPr>
        <w:t>, 2021).</w:t>
      </w:r>
    </w:p>
    <w:p w14:paraId="1A6108D3" w14:textId="2DB1DB2A" w:rsidR="00B53A72" w:rsidRPr="00757F44" w:rsidRDefault="002636B8" w:rsidP="00BD521D">
      <w:pPr>
        <w:spacing w:line="360" w:lineRule="auto"/>
        <w:ind w:left="-17" w:right="45" w:firstLine="726"/>
        <w:rPr>
          <w:rFonts w:ascii="Arial" w:eastAsia="Arial" w:hAnsi="Arial" w:cs="Arial"/>
        </w:rPr>
      </w:pPr>
      <w:r w:rsidRPr="00757F44">
        <w:rPr>
          <w:rFonts w:ascii="Arial" w:eastAsia="Arial" w:hAnsi="Arial" w:cs="Arial"/>
        </w:rPr>
        <w:t>No segundo semestre de 2021, o Brincadas, em parceria com a Aldeia Tekoa Pyau</w:t>
      </w:r>
      <w:r w:rsidRPr="00757F44">
        <w:rPr>
          <w:rStyle w:val="Refdenotaderodap"/>
          <w:rFonts w:ascii="Arial" w:eastAsia="Arial" w:hAnsi="Arial" w:cs="Arial"/>
        </w:rPr>
        <w:footnoteReference w:id="35"/>
      </w:r>
      <w:r w:rsidRPr="00757F44">
        <w:rPr>
          <w:rFonts w:ascii="Arial" w:eastAsia="Arial" w:hAnsi="Arial" w:cs="Arial"/>
        </w:rPr>
        <w:t xml:space="preserve"> organizou um clube de cinema, </w:t>
      </w:r>
      <w:r w:rsidRPr="00BD521D">
        <w:rPr>
          <w:rFonts w:ascii="Arial" w:eastAsia="Arial" w:hAnsi="Arial" w:cs="Arial"/>
          <w:color w:val="auto"/>
        </w:rPr>
        <w:t>a</w:t>
      </w:r>
      <w:r w:rsidR="00AC640C" w:rsidRPr="00BD521D">
        <w:rPr>
          <w:rFonts w:ascii="Arial" w:eastAsia="Arial" w:hAnsi="Arial" w:cs="Arial"/>
          <w:color w:val="auto"/>
        </w:rPr>
        <w:t xml:space="preserve"> </w:t>
      </w:r>
      <w:r w:rsidRPr="00BD521D">
        <w:rPr>
          <w:rFonts w:ascii="Arial" w:eastAsia="Arial" w:hAnsi="Arial" w:cs="Arial"/>
          <w:color w:val="auto"/>
        </w:rPr>
        <w:t xml:space="preserve">fim de </w:t>
      </w:r>
      <w:r w:rsidRPr="00757F44">
        <w:rPr>
          <w:rFonts w:ascii="Arial" w:eastAsia="Arial" w:hAnsi="Arial" w:cs="Arial"/>
        </w:rPr>
        <w:t xml:space="preserve">interagir com as crianças e jovens da comunidade para realizar debates a partir de exibições de curtas metragens. Nesse evento, seguindo os interesses da aldeia, o Brincadas colaborou para que essa comunidade pudesse enfrentar as dificuldades geradas </w:t>
      </w:r>
      <w:r w:rsidRPr="00757F44">
        <w:rPr>
          <w:rFonts w:ascii="Arial" w:eastAsia="Arial" w:hAnsi="Arial" w:cs="Arial"/>
        </w:rPr>
        <w:lastRenderedPageBreak/>
        <w:t>pela pandemia, oferecendo um gerador, roupas de inverno, roupas de bebê, madeira para a recuperação das casas, entre outros.</w:t>
      </w:r>
    </w:p>
    <w:p w14:paraId="0DFDE336" w14:textId="77777777" w:rsidR="00032921" w:rsidRDefault="008016D3" w:rsidP="00032921">
      <w:pPr>
        <w:spacing w:line="360" w:lineRule="auto"/>
        <w:ind w:left="-17" w:right="45" w:firstLine="726"/>
        <w:rPr>
          <w:rFonts w:ascii="Arial" w:eastAsia="Arial" w:hAnsi="Arial" w:cs="Arial"/>
        </w:rPr>
      </w:pPr>
      <w:r w:rsidRPr="00757F44">
        <w:rPr>
          <w:rFonts w:ascii="Arial" w:eastAsia="Arial" w:hAnsi="Arial" w:cs="Arial"/>
        </w:rPr>
        <w:t xml:space="preserve">Em outubro de 2021, uma outra atividade desenvolvida pelo Brincadas esteve relacionada com o tema idadismo, em forma de </w:t>
      </w:r>
      <w:r w:rsidRPr="00757F44">
        <w:rPr>
          <w:rFonts w:ascii="Arial" w:eastAsia="Arial" w:hAnsi="Arial" w:cs="Arial"/>
          <w:i/>
          <w:iCs/>
        </w:rPr>
        <w:t>workshop</w:t>
      </w:r>
      <w:r w:rsidRPr="00757F44">
        <w:rPr>
          <w:rFonts w:ascii="Arial" w:eastAsia="Arial" w:hAnsi="Arial" w:cs="Arial"/>
        </w:rPr>
        <w:t xml:space="preserve">,  intitulado "Em prol do direito de envelhecer". Em contexto </w:t>
      </w:r>
      <w:r w:rsidRPr="00757F44">
        <w:rPr>
          <w:rFonts w:ascii="Arial" w:eastAsia="Arial" w:hAnsi="Arial" w:cs="Arial"/>
          <w:i/>
        </w:rPr>
        <w:t>on</w:t>
      </w:r>
      <w:r w:rsidR="00032921">
        <w:rPr>
          <w:rFonts w:ascii="Arial" w:eastAsia="Arial" w:hAnsi="Arial" w:cs="Arial"/>
          <w:i/>
        </w:rPr>
        <w:t>-</w:t>
      </w:r>
      <w:r w:rsidRPr="00757F44">
        <w:rPr>
          <w:rFonts w:ascii="Arial" w:eastAsia="Arial" w:hAnsi="Arial" w:cs="Arial"/>
          <w:i/>
        </w:rPr>
        <w:t>line</w:t>
      </w:r>
      <w:r w:rsidRPr="00757F44">
        <w:rPr>
          <w:rFonts w:ascii="Arial" w:eastAsia="Arial" w:hAnsi="Arial" w:cs="Arial"/>
        </w:rPr>
        <w:t xml:space="preserve">, por meio de uma dada plataforma, os participantes discutiram sobre o envelhecimento e respectivas experiências como um processo complexo e multifacetado. </w:t>
      </w:r>
    </w:p>
    <w:p w14:paraId="78EF2AA9" w14:textId="0BEC9431" w:rsidR="002636B8" w:rsidRPr="00757F44" w:rsidRDefault="008016D3" w:rsidP="00032921">
      <w:pPr>
        <w:spacing w:line="360" w:lineRule="auto"/>
        <w:ind w:left="-17" w:right="45" w:firstLine="726"/>
        <w:rPr>
          <w:rFonts w:ascii="Arial" w:eastAsia="Arial" w:hAnsi="Arial" w:cs="Arial"/>
        </w:rPr>
      </w:pPr>
      <w:r w:rsidRPr="00757F44">
        <w:rPr>
          <w:rFonts w:ascii="Arial" w:eastAsia="Arial" w:hAnsi="Arial" w:cs="Arial"/>
        </w:rPr>
        <w:t xml:space="preserve">Durante o </w:t>
      </w:r>
      <w:r w:rsidRPr="00757F44">
        <w:rPr>
          <w:rFonts w:ascii="Arial" w:eastAsia="Arial" w:hAnsi="Arial" w:cs="Arial"/>
          <w:i/>
          <w:iCs/>
        </w:rPr>
        <w:t>workshop</w:t>
      </w:r>
      <w:r w:rsidRPr="00757F44">
        <w:rPr>
          <w:rFonts w:ascii="Arial" w:eastAsia="Arial" w:hAnsi="Arial" w:cs="Arial"/>
        </w:rPr>
        <w:t>, os participantes trabalharam colaborativamente na elaboração de um manifesto como resposta à intenção da Organização Mundial da Saúde de incluir o "envelhecimento" em sua 11ª revisão da Classificação Internacional de Doenças.</w:t>
      </w:r>
    </w:p>
    <w:p w14:paraId="49209649" w14:textId="77777777" w:rsidR="00B630FF" w:rsidRDefault="004B767E" w:rsidP="00254A40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757F44">
        <w:rPr>
          <w:rFonts w:ascii="Arial" w:hAnsi="Arial" w:cs="Arial"/>
          <w:szCs w:val="24"/>
        </w:rPr>
        <w:t>A descrição dessas duas últimas atividades realizadas é fundamentada pelo en</w:t>
      </w:r>
      <w:r w:rsidR="00AC640C" w:rsidRPr="00757F44">
        <w:rPr>
          <w:rFonts w:ascii="Arial" w:hAnsi="Arial" w:cs="Arial"/>
          <w:szCs w:val="24"/>
        </w:rPr>
        <w:t>foque freireano</w:t>
      </w:r>
      <w:r w:rsidR="00254A40">
        <w:rPr>
          <w:rFonts w:ascii="Arial" w:hAnsi="Arial" w:cs="Arial"/>
          <w:szCs w:val="24"/>
        </w:rPr>
        <w:t>,</w:t>
      </w:r>
      <w:r w:rsidR="00AC640C" w:rsidRPr="00757F44">
        <w:rPr>
          <w:rFonts w:ascii="Arial" w:hAnsi="Arial" w:cs="Arial"/>
          <w:szCs w:val="24"/>
        </w:rPr>
        <w:t xml:space="preserve"> </w:t>
      </w:r>
      <w:r w:rsidR="00AC640C" w:rsidRPr="00254A40">
        <w:rPr>
          <w:rFonts w:ascii="Arial" w:hAnsi="Arial" w:cs="Arial"/>
          <w:color w:val="auto"/>
          <w:szCs w:val="24"/>
        </w:rPr>
        <w:t xml:space="preserve">a partir dos conceitos </w:t>
      </w:r>
      <w:r w:rsidR="00AC640C" w:rsidRPr="00757F44">
        <w:rPr>
          <w:rFonts w:ascii="Arial" w:hAnsi="Arial" w:cs="Arial"/>
          <w:szCs w:val="24"/>
        </w:rPr>
        <w:t xml:space="preserve">imersão e </w:t>
      </w:r>
      <w:r w:rsidRPr="00757F44">
        <w:rPr>
          <w:rFonts w:ascii="Arial" w:hAnsi="Arial" w:cs="Arial"/>
          <w:szCs w:val="24"/>
        </w:rPr>
        <w:t xml:space="preserve">emersão, rigor metodológico na busca por atingir o "ser mais" (FREIRE, 1997 2014) e no inédito viável. Nessa perspectiva, refletir a respeito da educação implica </w:t>
      </w:r>
      <w:r w:rsidR="00254A40">
        <w:rPr>
          <w:rFonts w:ascii="Arial" w:hAnsi="Arial" w:cs="Arial"/>
          <w:szCs w:val="24"/>
        </w:rPr>
        <w:t xml:space="preserve">em </w:t>
      </w:r>
      <w:r w:rsidRPr="00757F44">
        <w:rPr>
          <w:rFonts w:ascii="Arial" w:hAnsi="Arial" w:cs="Arial"/>
          <w:szCs w:val="24"/>
        </w:rPr>
        <w:t xml:space="preserve">pensar e ponderar sobre o ser humano, pois nele reside o fundamento primordial do processo educativo: ser um agente sócio-histórico. </w:t>
      </w:r>
    </w:p>
    <w:p w14:paraId="19107ADF" w14:textId="5BCFDCF5" w:rsidR="004B767E" w:rsidRDefault="004B767E" w:rsidP="00254A40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757F44">
        <w:rPr>
          <w:rFonts w:ascii="Arial" w:hAnsi="Arial" w:cs="Arial"/>
          <w:szCs w:val="24"/>
        </w:rPr>
        <w:t xml:space="preserve">Concebido a partir da necessidade de uma esperança ontológica, o ato de educar, impregnado </w:t>
      </w:r>
      <w:r w:rsidR="00B630FF">
        <w:rPr>
          <w:rFonts w:ascii="Arial" w:hAnsi="Arial" w:cs="Arial"/>
          <w:szCs w:val="24"/>
        </w:rPr>
        <w:t>d</w:t>
      </w:r>
      <w:r w:rsidRPr="00757F44">
        <w:rPr>
          <w:rFonts w:ascii="Arial" w:hAnsi="Arial" w:cs="Arial"/>
          <w:szCs w:val="24"/>
        </w:rPr>
        <w:t>o seu verdadeiro sentido e significado (FREIRE, 1992), está totalmente voltado para a formação humana, que se desdobra em um fazer social-político-antropológico-ético (ECCO; NOGARO, 2015).</w:t>
      </w:r>
    </w:p>
    <w:p w14:paraId="6CA522EA" w14:textId="77777777" w:rsidR="000032F8" w:rsidRPr="00624D26" w:rsidRDefault="000032F8" w:rsidP="00A6281E">
      <w:pPr>
        <w:spacing w:line="360" w:lineRule="auto"/>
        <w:ind w:right="45"/>
        <w:rPr>
          <w:rFonts w:ascii="Arial" w:hAnsi="Arial" w:cs="Arial"/>
          <w:b/>
          <w:bCs/>
          <w:szCs w:val="24"/>
        </w:rPr>
      </w:pPr>
    </w:p>
    <w:p w14:paraId="1772483B" w14:textId="6851C359" w:rsidR="00D62466" w:rsidRDefault="006D5223" w:rsidP="00A6281E">
      <w:p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B630FF">
        <w:rPr>
          <w:rFonts w:ascii="Arial" w:hAnsi="Arial" w:cs="Arial"/>
          <w:b/>
          <w:bCs/>
          <w:szCs w:val="24"/>
        </w:rPr>
        <w:t xml:space="preserve">. </w:t>
      </w:r>
      <w:r w:rsidR="00B630FF" w:rsidRPr="00F4417C">
        <w:rPr>
          <w:rFonts w:ascii="Arial" w:hAnsi="Arial" w:cs="Arial"/>
          <w:b/>
          <w:bCs/>
          <w:szCs w:val="24"/>
        </w:rPr>
        <w:t xml:space="preserve">Algumas reflexões </w:t>
      </w:r>
    </w:p>
    <w:p w14:paraId="4BB980C0" w14:textId="0ED36002" w:rsidR="005E3069" w:rsidRPr="00F4417C" w:rsidRDefault="005E3069" w:rsidP="005B3BDA">
      <w:pPr>
        <w:spacing w:line="360" w:lineRule="auto"/>
        <w:ind w:left="-17" w:right="45" w:firstLine="726"/>
        <w:rPr>
          <w:rFonts w:ascii="Arial" w:eastAsia="Calibri" w:hAnsi="Arial" w:cs="Arial"/>
          <w:szCs w:val="24"/>
        </w:rPr>
      </w:pPr>
      <w:r w:rsidRPr="00F4417C">
        <w:rPr>
          <w:rFonts w:ascii="Arial" w:eastAsia="Calibri" w:hAnsi="Arial" w:cs="Arial"/>
          <w:szCs w:val="24"/>
        </w:rPr>
        <w:t xml:space="preserve">Este </w:t>
      </w:r>
      <w:r w:rsidR="00D83EEC">
        <w:rPr>
          <w:rFonts w:ascii="Arial" w:eastAsia="Calibri" w:hAnsi="Arial" w:cs="Arial"/>
          <w:szCs w:val="24"/>
        </w:rPr>
        <w:t xml:space="preserve">ensaio </w:t>
      </w:r>
      <w:r w:rsidRPr="00F4417C">
        <w:rPr>
          <w:rFonts w:ascii="Arial" w:eastAsia="Calibri" w:hAnsi="Arial" w:cs="Arial"/>
          <w:szCs w:val="24"/>
        </w:rPr>
        <w:t>discutiu as ingerências governamentais</w:t>
      </w:r>
      <w:r w:rsidR="00D83EEC">
        <w:rPr>
          <w:rFonts w:ascii="Arial" w:eastAsia="Calibri" w:hAnsi="Arial" w:cs="Arial"/>
          <w:szCs w:val="24"/>
        </w:rPr>
        <w:t xml:space="preserve"> do </w:t>
      </w:r>
      <w:r w:rsidR="00670102">
        <w:rPr>
          <w:rFonts w:ascii="Arial" w:eastAsia="Calibri" w:hAnsi="Arial" w:cs="Arial"/>
          <w:szCs w:val="24"/>
        </w:rPr>
        <w:t>governo bolsonarista a partir d</w:t>
      </w:r>
      <w:r w:rsidRPr="00F4417C">
        <w:rPr>
          <w:rFonts w:ascii="Arial" w:eastAsia="Calibri" w:hAnsi="Arial" w:cs="Arial"/>
          <w:szCs w:val="24"/>
        </w:rPr>
        <w:t>o quadro necropolítico</w:t>
      </w:r>
      <w:r w:rsidR="005B3BDA">
        <w:rPr>
          <w:rFonts w:ascii="Arial" w:eastAsia="Calibri" w:hAnsi="Arial" w:cs="Arial"/>
          <w:szCs w:val="24"/>
        </w:rPr>
        <w:t>,</w:t>
      </w:r>
      <w:r w:rsidRPr="00F4417C">
        <w:rPr>
          <w:rFonts w:ascii="Arial" w:eastAsia="Calibri" w:hAnsi="Arial" w:cs="Arial"/>
          <w:szCs w:val="24"/>
        </w:rPr>
        <w:t xml:space="preserve"> invisibilizador de grupos vulneráveis à margem da dignidade humana</w:t>
      </w:r>
      <w:r w:rsidR="004E6792">
        <w:rPr>
          <w:rFonts w:ascii="Arial" w:eastAsia="Calibri" w:hAnsi="Arial" w:cs="Arial"/>
          <w:szCs w:val="24"/>
        </w:rPr>
        <w:t>. Também</w:t>
      </w:r>
      <w:r w:rsidRPr="00F4417C">
        <w:rPr>
          <w:rFonts w:ascii="Arial" w:eastAsia="Calibri" w:hAnsi="Arial" w:cs="Arial"/>
          <w:szCs w:val="24"/>
        </w:rPr>
        <w:t xml:space="preserve"> apresentou como antídoto</w:t>
      </w:r>
      <w:r w:rsidR="004E6792">
        <w:rPr>
          <w:rFonts w:ascii="Arial" w:eastAsia="Calibri" w:hAnsi="Arial" w:cs="Arial"/>
          <w:szCs w:val="24"/>
        </w:rPr>
        <w:t xml:space="preserve"> de resistência</w:t>
      </w:r>
      <w:r w:rsidRPr="00F4417C">
        <w:rPr>
          <w:rFonts w:ascii="Arial" w:eastAsia="Calibri" w:hAnsi="Arial" w:cs="Arial"/>
          <w:szCs w:val="24"/>
        </w:rPr>
        <w:t xml:space="preserve"> modos de resistir, expandir, almejando superar as situações-limite com base nas proposições freireanas. O texto ainda introduziu as colocações de Mbembe (2016) sobre necropolítica, o que nos permitiu discorrer sobre as questões subjacentes à necroducação, exemplificadas a partir de dados extraídos das mídias. </w:t>
      </w:r>
    </w:p>
    <w:p w14:paraId="608B1C63" w14:textId="77777777" w:rsidR="003E6776" w:rsidRDefault="005E3069" w:rsidP="005B3BDA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 xml:space="preserve">Constatamos que frente às ingerências governamentais necroeducativas, o antídoto freireano pode estar associado à própria concepção da </w:t>
      </w:r>
      <w:r w:rsidR="003E6776">
        <w:rPr>
          <w:rFonts w:ascii="Arial" w:hAnsi="Arial" w:cs="Arial"/>
          <w:szCs w:val="24"/>
        </w:rPr>
        <w:t>e</w:t>
      </w:r>
      <w:r w:rsidRPr="00F4417C">
        <w:rPr>
          <w:rFonts w:ascii="Arial" w:hAnsi="Arial" w:cs="Arial"/>
          <w:szCs w:val="24"/>
        </w:rPr>
        <w:t xml:space="preserve">ducação como um ato político e libertador. A prática educativa, baseada em Freire (2011), </w:t>
      </w:r>
      <w:r w:rsidRPr="00F4417C">
        <w:rPr>
          <w:rFonts w:ascii="Arial" w:hAnsi="Arial" w:cs="Arial"/>
          <w:szCs w:val="24"/>
        </w:rPr>
        <w:lastRenderedPageBreak/>
        <w:t>desperta a consciência dos oprimidos, inquieta-os e os instiga à ação</w:t>
      </w:r>
      <w:r w:rsidR="003E6776">
        <w:rPr>
          <w:rFonts w:ascii="Arial" w:hAnsi="Arial" w:cs="Arial"/>
          <w:szCs w:val="24"/>
        </w:rPr>
        <w:t>;</w:t>
      </w:r>
      <w:r w:rsidRPr="00F4417C">
        <w:rPr>
          <w:rFonts w:ascii="Arial" w:hAnsi="Arial" w:cs="Arial"/>
          <w:szCs w:val="24"/>
        </w:rPr>
        <w:t xml:space="preserve"> rompe com o determinismo</w:t>
      </w:r>
      <w:r w:rsidR="003E6776">
        <w:rPr>
          <w:rFonts w:ascii="Arial" w:hAnsi="Arial" w:cs="Arial"/>
          <w:szCs w:val="24"/>
        </w:rPr>
        <w:t>,</w:t>
      </w:r>
      <w:r w:rsidRPr="00F4417C">
        <w:rPr>
          <w:rFonts w:ascii="Arial" w:hAnsi="Arial" w:cs="Arial"/>
          <w:szCs w:val="24"/>
        </w:rPr>
        <w:t xml:space="preserve"> permitindo que o sujeito arquitete e interfira na história e na realidade.  </w:t>
      </w:r>
    </w:p>
    <w:p w14:paraId="268D17E0" w14:textId="53CCF295" w:rsidR="005E3069" w:rsidRPr="00F4417C" w:rsidRDefault="005E3069" w:rsidP="005B3BDA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>Assim, ciente de seu agenciamento, o sujeito aprende a exercê-lo e a abrir os caminhos para a gênese de um cidadão crítico, engajado e político. Resistente e armado de seus direitos, o sujeito luta pelo respeito e reage em face da opressão decorrente dos tempos de necroeducação</w:t>
      </w:r>
      <w:r w:rsidR="003E6776">
        <w:rPr>
          <w:rFonts w:ascii="Arial" w:hAnsi="Arial" w:cs="Arial"/>
          <w:szCs w:val="24"/>
        </w:rPr>
        <w:t>,</w:t>
      </w:r>
      <w:r w:rsidRPr="00F4417C">
        <w:rPr>
          <w:rFonts w:ascii="Arial" w:hAnsi="Arial" w:cs="Arial"/>
          <w:szCs w:val="24"/>
        </w:rPr>
        <w:t xml:space="preserve"> que almeja silenciar, neutralizar, coisificar, aniquilar e, claro, matar a ação política, ativa e agentiva do sujeito.</w:t>
      </w:r>
    </w:p>
    <w:p w14:paraId="2AC5C71B" w14:textId="77777777" w:rsidR="007F3B59" w:rsidRDefault="005E3069" w:rsidP="003E6776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 xml:space="preserve"> A educação freireana contra as necroações governamentais estão sintetizadas em práticas educativas que permitem </w:t>
      </w:r>
      <w:r w:rsidR="003E6776">
        <w:rPr>
          <w:rFonts w:ascii="Arial" w:hAnsi="Arial" w:cs="Arial"/>
          <w:szCs w:val="24"/>
        </w:rPr>
        <w:t>a</w:t>
      </w:r>
      <w:r w:rsidRPr="00F4417C">
        <w:rPr>
          <w:rFonts w:ascii="Arial" w:hAnsi="Arial" w:cs="Arial"/>
          <w:szCs w:val="24"/>
        </w:rPr>
        <w:t xml:space="preserve">o educando pensar criticamente sobre o seu papel agentivo, bem como acerca da sua realidade social, política e histórica. </w:t>
      </w:r>
    </w:p>
    <w:p w14:paraId="0DD9A2DA" w14:textId="116A016F" w:rsidR="005E3069" w:rsidRDefault="005E3069" w:rsidP="003E6776">
      <w:pPr>
        <w:spacing w:line="360" w:lineRule="auto"/>
        <w:ind w:left="-17" w:right="45" w:firstLine="726"/>
        <w:rPr>
          <w:rFonts w:ascii="Arial" w:hAnsi="Arial" w:cs="Arial"/>
          <w:szCs w:val="24"/>
        </w:rPr>
      </w:pPr>
      <w:r w:rsidRPr="00F4417C">
        <w:rPr>
          <w:rFonts w:ascii="Arial" w:hAnsi="Arial" w:cs="Arial"/>
          <w:szCs w:val="24"/>
        </w:rPr>
        <w:t>Consciente e tomado de resistência ao niilismo e ao fatalismo de que não é possível mudar ou recriar o mundo, sentimento procedente das ingerências governamentais</w:t>
      </w:r>
      <w:r w:rsidR="005372EA">
        <w:rPr>
          <w:rFonts w:ascii="Arial" w:hAnsi="Arial" w:cs="Arial"/>
          <w:szCs w:val="24"/>
        </w:rPr>
        <w:t xml:space="preserve"> </w:t>
      </w:r>
      <w:r w:rsidRPr="00F4417C">
        <w:rPr>
          <w:rFonts w:ascii="Arial" w:hAnsi="Arial" w:cs="Arial"/>
          <w:szCs w:val="24"/>
        </w:rPr>
        <w:t>necroeducativas</w:t>
      </w:r>
      <w:r w:rsidR="00670102">
        <w:rPr>
          <w:rFonts w:ascii="Arial" w:hAnsi="Arial" w:cs="Arial"/>
          <w:szCs w:val="24"/>
        </w:rPr>
        <w:t xml:space="preserve"> bolsonaristas</w:t>
      </w:r>
      <w:r w:rsidRPr="00F4417C">
        <w:rPr>
          <w:rFonts w:ascii="Arial" w:hAnsi="Arial" w:cs="Arial"/>
          <w:szCs w:val="24"/>
        </w:rPr>
        <w:t>, a esperança, a prática</w:t>
      </w:r>
      <w:r w:rsidR="004E6792">
        <w:rPr>
          <w:rFonts w:ascii="Arial" w:hAnsi="Arial" w:cs="Arial"/>
          <w:szCs w:val="24"/>
        </w:rPr>
        <w:t>, a coletividade</w:t>
      </w:r>
      <w:r w:rsidRPr="00F4417C">
        <w:rPr>
          <w:rFonts w:ascii="Arial" w:hAnsi="Arial" w:cs="Arial"/>
          <w:szCs w:val="24"/>
        </w:rPr>
        <w:t xml:space="preserve"> e a consciência</w:t>
      </w:r>
      <w:r w:rsidR="004E6792">
        <w:rPr>
          <w:rFonts w:ascii="Arial" w:hAnsi="Arial" w:cs="Arial"/>
          <w:szCs w:val="24"/>
        </w:rPr>
        <w:t xml:space="preserve"> crítica</w:t>
      </w:r>
      <w:r w:rsidRPr="00F4417C">
        <w:rPr>
          <w:rFonts w:ascii="Arial" w:hAnsi="Arial" w:cs="Arial"/>
          <w:szCs w:val="24"/>
        </w:rPr>
        <w:t xml:space="preserve"> são ativos que o educando pode se valer para tornar um sonho em uma concretude histórica por meio da </w:t>
      </w:r>
      <w:r w:rsidR="007F3B59" w:rsidRPr="00F4417C">
        <w:rPr>
          <w:rFonts w:ascii="Arial" w:hAnsi="Arial" w:cs="Arial"/>
          <w:szCs w:val="24"/>
        </w:rPr>
        <w:t>educação democrática e libertadora</w:t>
      </w:r>
      <w:r w:rsidRPr="00F4417C">
        <w:rPr>
          <w:rFonts w:ascii="Arial" w:hAnsi="Arial" w:cs="Arial"/>
          <w:szCs w:val="24"/>
        </w:rPr>
        <w:t xml:space="preserve">. </w:t>
      </w:r>
    </w:p>
    <w:p w14:paraId="079B02B6" w14:textId="77777777" w:rsidR="00183880" w:rsidRDefault="00183880" w:rsidP="00A6281E">
      <w:pPr>
        <w:spacing w:line="360" w:lineRule="auto"/>
        <w:ind w:left="-17" w:right="45" w:firstLine="1134"/>
        <w:rPr>
          <w:rFonts w:ascii="Arial" w:hAnsi="Arial" w:cs="Arial"/>
          <w:szCs w:val="24"/>
        </w:rPr>
      </w:pPr>
    </w:p>
    <w:p w14:paraId="048C6134" w14:textId="77777777" w:rsidR="007F3B59" w:rsidRDefault="007F3B59" w:rsidP="00A6281E">
      <w:pPr>
        <w:spacing w:line="360" w:lineRule="auto"/>
        <w:ind w:left="-17" w:right="45" w:firstLine="1134"/>
        <w:rPr>
          <w:rFonts w:ascii="Arial" w:hAnsi="Arial" w:cs="Arial"/>
          <w:szCs w:val="24"/>
        </w:rPr>
      </w:pPr>
    </w:p>
    <w:p w14:paraId="130FCB8F" w14:textId="77777777" w:rsidR="007F3B59" w:rsidRPr="00F4417C" w:rsidRDefault="007F3B59" w:rsidP="00A6281E">
      <w:pPr>
        <w:spacing w:line="360" w:lineRule="auto"/>
        <w:ind w:left="-17" w:right="45" w:firstLine="1134"/>
        <w:rPr>
          <w:rFonts w:ascii="Arial" w:hAnsi="Arial" w:cs="Arial"/>
          <w:szCs w:val="24"/>
        </w:rPr>
      </w:pPr>
    </w:p>
    <w:p w14:paraId="0CFEB59B" w14:textId="1E34BDB7" w:rsidR="009C35CD" w:rsidRDefault="007F3B59" w:rsidP="00A6281E">
      <w:pPr>
        <w:spacing w:line="360" w:lineRule="auto"/>
        <w:rPr>
          <w:rFonts w:ascii="Arial" w:hAnsi="Arial" w:cs="Arial"/>
          <w:b/>
          <w:szCs w:val="24"/>
        </w:rPr>
      </w:pPr>
      <w:r w:rsidRPr="00F4417C">
        <w:rPr>
          <w:rFonts w:ascii="Arial" w:hAnsi="Arial" w:cs="Arial"/>
          <w:b/>
          <w:szCs w:val="24"/>
        </w:rPr>
        <w:t>Referências bibliográficas</w:t>
      </w:r>
    </w:p>
    <w:p w14:paraId="09AF58D1" w14:textId="241FF522" w:rsidR="001159A0" w:rsidRPr="0078013C" w:rsidRDefault="009047D4" w:rsidP="0078013C">
      <w:pPr>
        <w:shd w:val="clear" w:color="auto" w:fill="FFFFFF"/>
        <w:spacing w:after="120"/>
        <w:jc w:val="left"/>
        <w:rPr>
          <w:rFonts w:ascii="Arial" w:eastAsia="Times New Roman" w:hAnsi="Arial" w:cs="Arial"/>
          <w:szCs w:val="24"/>
        </w:rPr>
      </w:pPr>
      <w:r w:rsidRPr="0078013C">
        <w:rPr>
          <w:rFonts w:ascii="Arial" w:eastAsia="Times New Roman" w:hAnsi="Arial" w:cs="Arial"/>
          <w:szCs w:val="24"/>
        </w:rPr>
        <w:t>BRASIL</w:t>
      </w:r>
      <w:r w:rsidR="001159A0" w:rsidRPr="0078013C">
        <w:rPr>
          <w:rFonts w:ascii="Arial" w:eastAsia="Times New Roman" w:hAnsi="Arial" w:cs="Arial"/>
          <w:szCs w:val="24"/>
        </w:rPr>
        <w:t>.</w:t>
      </w:r>
      <w:r w:rsidR="00E50F60">
        <w:rPr>
          <w:rFonts w:ascii="Arial" w:eastAsia="Times New Roman" w:hAnsi="Arial" w:cs="Arial"/>
          <w:szCs w:val="24"/>
        </w:rPr>
        <w:t xml:space="preserve"> </w:t>
      </w:r>
      <w:r w:rsidR="001159A0" w:rsidRPr="0078013C">
        <w:rPr>
          <w:rFonts w:ascii="Arial" w:eastAsia="Times New Roman" w:hAnsi="Arial" w:cs="Arial"/>
          <w:i/>
          <w:iCs/>
          <w:szCs w:val="24"/>
        </w:rPr>
        <w:t>Constituição Federal</w:t>
      </w:r>
      <w:r w:rsidR="001159A0" w:rsidRPr="0078013C">
        <w:rPr>
          <w:rFonts w:ascii="Arial" w:eastAsia="Times New Roman" w:hAnsi="Arial" w:cs="Arial"/>
          <w:szCs w:val="24"/>
        </w:rPr>
        <w:t>.</w:t>
      </w:r>
      <w:r w:rsidR="00E50F60">
        <w:rPr>
          <w:rFonts w:ascii="Arial" w:eastAsia="Times New Roman" w:hAnsi="Arial" w:cs="Arial"/>
          <w:szCs w:val="24"/>
        </w:rPr>
        <w:t xml:space="preserve"> </w:t>
      </w:r>
      <w:r w:rsidR="001159A0" w:rsidRPr="0078013C">
        <w:rPr>
          <w:rFonts w:ascii="Arial" w:eastAsia="Times New Roman" w:hAnsi="Arial" w:cs="Arial"/>
          <w:szCs w:val="24"/>
        </w:rPr>
        <w:t>Brasília, DF: Senado Federal</w:t>
      </w:r>
      <w:r w:rsidRPr="0078013C">
        <w:rPr>
          <w:rFonts w:ascii="Arial" w:eastAsia="Times New Roman" w:hAnsi="Arial" w:cs="Arial"/>
          <w:szCs w:val="24"/>
        </w:rPr>
        <w:t>, 1998.</w:t>
      </w:r>
    </w:p>
    <w:p w14:paraId="3A4B20C7" w14:textId="510D4BB6" w:rsidR="001159A0" w:rsidRPr="0078013C" w:rsidRDefault="009047D4" w:rsidP="0078013C">
      <w:pPr>
        <w:shd w:val="clear" w:color="auto" w:fill="FFFFFF"/>
        <w:spacing w:after="120"/>
        <w:jc w:val="left"/>
        <w:rPr>
          <w:rFonts w:ascii="Arial" w:eastAsia="Times New Roman" w:hAnsi="Arial" w:cs="Arial"/>
          <w:szCs w:val="24"/>
        </w:rPr>
      </w:pPr>
      <w:r w:rsidRPr="0078013C">
        <w:rPr>
          <w:rFonts w:ascii="Arial" w:eastAsia="Times New Roman" w:hAnsi="Arial" w:cs="Arial"/>
          <w:szCs w:val="24"/>
        </w:rPr>
        <w:t>BRASIL</w:t>
      </w:r>
      <w:r w:rsidR="001159A0" w:rsidRPr="0078013C">
        <w:rPr>
          <w:rFonts w:ascii="Arial" w:hAnsi="Arial" w:cs="Arial"/>
          <w:szCs w:val="24"/>
        </w:rPr>
        <w:t xml:space="preserve">. </w:t>
      </w:r>
      <w:r w:rsidR="001159A0" w:rsidRPr="0078013C">
        <w:rPr>
          <w:rFonts w:ascii="Arial" w:hAnsi="Arial" w:cs="Arial"/>
          <w:i/>
          <w:iCs/>
          <w:szCs w:val="24"/>
        </w:rPr>
        <w:t>Lei de Diretrizes e Bases da Educação Nacional</w:t>
      </w:r>
      <w:r w:rsidR="001159A0" w:rsidRPr="0078013C">
        <w:rPr>
          <w:rFonts w:ascii="Arial" w:hAnsi="Arial" w:cs="Arial"/>
          <w:szCs w:val="24"/>
        </w:rPr>
        <w:t xml:space="preserve">, LDB. </w:t>
      </w:r>
      <w:r w:rsidR="00926DE5" w:rsidRPr="00E50F60">
        <w:rPr>
          <w:rFonts w:ascii="Arial" w:hAnsi="Arial" w:cs="Arial"/>
          <w:szCs w:val="24"/>
        </w:rPr>
        <w:t>Brasília</w:t>
      </w:r>
      <w:r w:rsidRPr="0078013C">
        <w:rPr>
          <w:rFonts w:ascii="Arial" w:hAnsi="Arial" w:cs="Arial"/>
          <w:szCs w:val="24"/>
        </w:rPr>
        <w:t>,</w:t>
      </w:r>
      <w:r w:rsidR="001159A0" w:rsidRPr="0078013C">
        <w:rPr>
          <w:rFonts w:ascii="Arial" w:hAnsi="Arial" w:cs="Arial"/>
          <w:szCs w:val="24"/>
        </w:rPr>
        <w:t>1996.</w:t>
      </w:r>
    </w:p>
    <w:p w14:paraId="1D0FE13A" w14:textId="042A7781" w:rsidR="00926DE5" w:rsidRPr="00926DE5" w:rsidRDefault="00926DE5" w:rsidP="0078013C">
      <w:pPr>
        <w:spacing w:after="120"/>
        <w:jc w:val="left"/>
        <w:rPr>
          <w:rFonts w:ascii="Arial" w:hAnsi="Arial" w:cs="Arial"/>
          <w:szCs w:val="24"/>
        </w:rPr>
      </w:pPr>
      <w:r w:rsidRPr="00926DE5">
        <w:rPr>
          <w:rFonts w:ascii="Arial" w:hAnsi="Arial" w:cs="Arial"/>
        </w:rPr>
        <w:t>ECCO, Idanir; NOGARO, Arnaldo. A educação em Paulo Freire como processo de humanização.</w:t>
      </w:r>
      <w:r w:rsidR="00E50F60">
        <w:rPr>
          <w:rFonts w:ascii="Arial" w:hAnsi="Arial" w:cs="Arial"/>
        </w:rPr>
        <w:t xml:space="preserve"> </w:t>
      </w:r>
      <w:r w:rsidR="00E50F60">
        <w:rPr>
          <w:rFonts w:ascii="Arial" w:hAnsi="Arial" w:cs="Arial"/>
          <w:i/>
          <w:iCs/>
        </w:rPr>
        <w:t>In.</w:t>
      </w:r>
      <w:r w:rsidRPr="00926DE5">
        <w:rPr>
          <w:rFonts w:ascii="Arial" w:hAnsi="Arial" w:cs="Arial"/>
        </w:rPr>
        <w:t xml:space="preserve"> EDUCERE –</w:t>
      </w:r>
      <w:r w:rsidR="00E50F60">
        <w:rPr>
          <w:rFonts w:ascii="Arial" w:hAnsi="Arial" w:cs="Arial"/>
        </w:rPr>
        <w:t xml:space="preserve"> </w:t>
      </w:r>
      <w:r w:rsidR="00E50F60" w:rsidRPr="00926DE5">
        <w:rPr>
          <w:rFonts w:ascii="Arial" w:hAnsi="Arial" w:cs="Arial"/>
        </w:rPr>
        <w:t>ENCONTRO NACIONAL DE EDUCAÇÃO</w:t>
      </w:r>
      <w:r w:rsidRPr="00926DE5">
        <w:rPr>
          <w:rFonts w:ascii="Arial" w:hAnsi="Arial" w:cs="Arial"/>
        </w:rPr>
        <w:t xml:space="preserve">. </w:t>
      </w:r>
      <w:r w:rsidR="00E50F60">
        <w:rPr>
          <w:rFonts w:ascii="Arial" w:hAnsi="Arial" w:cs="Arial"/>
        </w:rPr>
        <w:t>12.,</w:t>
      </w:r>
      <w:r w:rsidR="00481F54">
        <w:rPr>
          <w:rFonts w:ascii="Arial" w:hAnsi="Arial" w:cs="Arial"/>
        </w:rPr>
        <w:t xml:space="preserve"> </w:t>
      </w:r>
      <w:r w:rsidR="00AF613A">
        <w:rPr>
          <w:rFonts w:ascii="Arial" w:hAnsi="Arial" w:cs="Arial"/>
        </w:rPr>
        <w:t xml:space="preserve">Curitba, </w:t>
      </w:r>
      <w:r w:rsidRPr="00926DE5">
        <w:rPr>
          <w:rFonts w:ascii="Arial" w:hAnsi="Arial" w:cs="Arial"/>
        </w:rPr>
        <w:t>2015</w:t>
      </w:r>
      <w:r w:rsidR="00AF613A">
        <w:rPr>
          <w:rFonts w:ascii="Arial" w:hAnsi="Arial" w:cs="Arial"/>
        </w:rPr>
        <w:t xml:space="preserve">. </w:t>
      </w:r>
      <w:r w:rsidR="00AF613A">
        <w:rPr>
          <w:rFonts w:ascii="Arial" w:hAnsi="Arial" w:cs="Arial"/>
          <w:i/>
          <w:iCs/>
        </w:rPr>
        <w:t xml:space="preserve">Anais... </w:t>
      </w:r>
      <w:r w:rsidR="00AF613A" w:rsidRPr="00AF613A">
        <w:rPr>
          <w:rFonts w:ascii="Arial" w:hAnsi="Arial" w:cs="Arial"/>
        </w:rPr>
        <w:t>Curitiba: Universidade Federal do Paraná, 2015</w:t>
      </w:r>
      <w:r w:rsidR="00AF613A">
        <w:rPr>
          <w:rFonts w:ascii="Arial" w:hAnsi="Arial" w:cs="Arial"/>
          <w:i/>
          <w:iCs/>
        </w:rPr>
        <w:t xml:space="preserve"> </w:t>
      </w:r>
      <w:r w:rsidRPr="00E50F60">
        <w:rPr>
          <w:rFonts w:ascii="Arial" w:hAnsi="Arial" w:cs="Arial"/>
        </w:rPr>
        <w:t>https://educere.bruc.com.br/arquivo/pdf2015/18184_7792.pdf. Acesso em 23</w:t>
      </w:r>
      <w:r w:rsidR="00E50F60" w:rsidRPr="00E50F60">
        <w:rPr>
          <w:rFonts w:ascii="Arial" w:hAnsi="Arial" w:cs="Arial"/>
        </w:rPr>
        <w:t xml:space="preserve"> set. </w:t>
      </w:r>
      <w:r w:rsidRPr="00E50F60">
        <w:rPr>
          <w:rFonts w:ascii="Arial" w:hAnsi="Arial" w:cs="Arial"/>
        </w:rPr>
        <w:t>2023.</w:t>
      </w:r>
    </w:p>
    <w:p w14:paraId="4C800359" w14:textId="77777777" w:rsidR="005D313D" w:rsidRPr="0078013C" w:rsidRDefault="009047D4" w:rsidP="0078013C">
      <w:pPr>
        <w:spacing w:after="120"/>
        <w:jc w:val="left"/>
        <w:rPr>
          <w:rFonts w:ascii="Arial" w:hAnsi="Arial" w:cs="Arial"/>
          <w:szCs w:val="24"/>
        </w:rPr>
      </w:pPr>
      <w:r w:rsidRPr="0078013C">
        <w:rPr>
          <w:rFonts w:ascii="Arial" w:hAnsi="Arial" w:cs="Arial"/>
          <w:szCs w:val="24"/>
        </w:rPr>
        <w:t>FOUCAULT</w:t>
      </w:r>
      <w:r w:rsidR="001159A0" w:rsidRPr="0078013C">
        <w:rPr>
          <w:rFonts w:ascii="Arial" w:hAnsi="Arial" w:cs="Arial"/>
          <w:szCs w:val="24"/>
        </w:rPr>
        <w:t xml:space="preserve">, M. </w:t>
      </w:r>
      <w:r w:rsidR="001159A0" w:rsidRPr="0078013C">
        <w:rPr>
          <w:rFonts w:ascii="Arial" w:hAnsi="Arial" w:cs="Arial"/>
          <w:i/>
          <w:iCs/>
          <w:szCs w:val="24"/>
        </w:rPr>
        <w:t>História da sexualidade</w:t>
      </w:r>
      <w:r w:rsidR="001159A0" w:rsidRPr="0078013C">
        <w:rPr>
          <w:rFonts w:ascii="Arial" w:hAnsi="Arial" w:cs="Arial"/>
          <w:szCs w:val="24"/>
        </w:rPr>
        <w:t>: a vontade de saber. São Paulo: Paz e Terra</w:t>
      </w:r>
      <w:r w:rsidR="00927BD3" w:rsidRPr="0078013C">
        <w:rPr>
          <w:rFonts w:ascii="Arial" w:hAnsi="Arial" w:cs="Arial"/>
          <w:szCs w:val="24"/>
        </w:rPr>
        <w:t>, 2005.</w:t>
      </w:r>
    </w:p>
    <w:p w14:paraId="7C514921" w14:textId="22B43095" w:rsidR="005D313D" w:rsidRPr="0078013C" w:rsidRDefault="005D313D" w:rsidP="0078013C">
      <w:pPr>
        <w:spacing w:after="120"/>
        <w:jc w:val="left"/>
        <w:rPr>
          <w:rFonts w:ascii="Arial" w:hAnsi="Arial" w:cs="Arial"/>
        </w:rPr>
      </w:pPr>
      <w:r w:rsidRPr="0078013C">
        <w:rPr>
          <w:rFonts w:ascii="Arial" w:hAnsi="Arial" w:cs="Arial"/>
        </w:rPr>
        <w:t xml:space="preserve">FREIRE, A. M. A. Notas explicativas. </w:t>
      </w:r>
      <w:r w:rsidRPr="0078013C">
        <w:rPr>
          <w:rFonts w:ascii="Arial" w:hAnsi="Arial" w:cs="Arial"/>
          <w:i/>
          <w:iCs/>
        </w:rPr>
        <w:t>In</w:t>
      </w:r>
      <w:r w:rsidR="00151AC1" w:rsidRPr="0078013C">
        <w:rPr>
          <w:rFonts w:ascii="Arial" w:hAnsi="Arial" w:cs="Arial"/>
          <w:i/>
          <w:iCs/>
        </w:rPr>
        <w:t>.</w:t>
      </w:r>
      <w:r w:rsidRPr="0078013C">
        <w:rPr>
          <w:rFonts w:ascii="Arial" w:hAnsi="Arial" w:cs="Arial"/>
        </w:rPr>
        <w:t xml:space="preserve"> FREIRE, Paulo (Org.). </w:t>
      </w:r>
      <w:r w:rsidRPr="0078013C">
        <w:rPr>
          <w:rFonts w:ascii="Arial" w:hAnsi="Arial" w:cs="Arial"/>
          <w:i/>
          <w:iCs/>
        </w:rPr>
        <w:t>Pedagogia da esperança</w:t>
      </w:r>
      <w:r w:rsidRPr="0078013C">
        <w:rPr>
          <w:rFonts w:ascii="Arial" w:hAnsi="Arial" w:cs="Arial"/>
        </w:rPr>
        <w:t xml:space="preserve">: um reencontro com a pedagogia do oprimido. 21. ed. São Paulo: Paz e Terra, </w:t>
      </w:r>
      <w:r w:rsidR="00151AC1" w:rsidRPr="0078013C">
        <w:rPr>
          <w:rFonts w:ascii="Arial" w:hAnsi="Arial" w:cs="Arial"/>
        </w:rPr>
        <w:t xml:space="preserve">2014. </w:t>
      </w:r>
      <w:r w:rsidRPr="0078013C">
        <w:rPr>
          <w:rFonts w:ascii="Arial" w:hAnsi="Arial" w:cs="Arial"/>
        </w:rPr>
        <w:t xml:space="preserve">p. 273-33. </w:t>
      </w:r>
    </w:p>
    <w:p w14:paraId="08EFAC15" w14:textId="53B7AF13" w:rsidR="001159A0" w:rsidRPr="0078013C" w:rsidRDefault="00927BD3" w:rsidP="0078013C">
      <w:pPr>
        <w:spacing w:after="120"/>
        <w:jc w:val="left"/>
        <w:rPr>
          <w:rFonts w:ascii="Arial" w:eastAsia="Calibri" w:hAnsi="Arial" w:cs="Arial"/>
          <w:szCs w:val="24"/>
        </w:rPr>
      </w:pPr>
      <w:r w:rsidRPr="0078013C">
        <w:rPr>
          <w:rFonts w:ascii="Arial" w:eastAsia="Calibri" w:hAnsi="Arial" w:cs="Arial"/>
          <w:szCs w:val="24"/>
        </w:rPr>
        <w:t>FREIRE</w:t>
      </w:r>
      <w:r w:rsidR="001159A0" w:rsidRPr="0078013C">
        <w:rPr>
          <w:rFonts w:ascii="Arial" w:eastAsia="Calibri" w:hAnsi="Arial" w:cs="Arial"/>
          <w:szCs w:val="24"/>
        </w:rPr>
        <w:t xml:space="preserve">, P. </w:t>
      </w:r>
      <w:r w:rsidR="001159A0" w:rsidRPr="0078013C">
        <w:rPr>
          <w:rFonts w:ascii="Arial" w:eastAsia="Calibri" w:hAnsi="Arial" w:cs="Arial"/>
          <w:i/>
          <w:szCs w:val="24"/>
        </w:rPr>
        <w:t xml:space="preserve">Pedagogia do </w:t>
      </w:r>
      <w:r w:rsidR="0078013C" w:rsidRPr="0078013C">
        <w:rPr>
          <w:rFonts w:ascii="Arial" w:eastAsia="Calibri" w:hAnsi="Arial" w:cs="Arial"/>
          <w:i/>
          <w:szCs w:val="24"/>
        </w:rPr>
        <w:t>o</w:t>
      </w:r>
      <w:r w:rsidR="001159A0" w:rsidRPr="0078013C">
        <w:rPr>
          <w:rFonts w:ascii="Arial" w:eastAsia="Calibri" w:hAnsi="Arial" w:cs="Arial"/>
          <w:i/>
          <w:szCs w:val="24"/>
        </w:rPr>
        <w:t>primido</w:t>
      </w:r>
      <w:r w:rsidR="001159A0" w:rsidRPr="0078013C">
        <w:rPr>
          <w:rFonts w:ascii="Arial" w:eastAsia="Calibri" w:hAnsi="Arial" w:cs="Arial"/>
          <w:szCs w:val="24"/>
        </w:rPr>
        <w:t>. 50</w:t>
      </w:r>
      <w:r w:rsidR="0078013C" w:rsidRPr="0078013C">
        <w:rPr>
          <w:rFonts w:ascii="Arial" w:eastAsia="Calibri" w:hAnsi="Arial" w:cs="Arial"/>
          <w:szCs w:val="24"/>
        </w:rPr>
        <w:t>.</w:t>
      </w:r>
      <w:r w:rsidR="001159A0" w:rsidRPr="0078013C">
        <w:rPr>
          <w:rFonts w:ascii="Arial" w:eastAsia="Calibri" w:hAnsi="Arial" w:cs="Arial"/>
          <w:szCs w:val="24"/>
        </w:rPr>
        <w:t xml:space="preserve"> ed. Rio de Janeiro: Paz e terra</w:t>
      </w:r>
      <w:r w:rsidRPr="0078013C">
        <w:rPr>
          <w:rFonts w:ascii="Arial" w:eastAsia="Calibri" w:hAnsi="Arial" w:cs="Arial"/>
          <w:szCs w:val="24"/>
        </w:rPr>
        <w:t>, 2011.</w:t>
      </w:r>
    </w:p>
    <w:p w14:paraId="16B6A184" w14:textId="30D06C5D" w:rsidR="001159A0" w:rsidRPr="0078013C" w:rsidRDefault="00927BD3" w:rsidP="0078013C">
      <w:pPr>
        <w:spacing w:after="120"/>
        <w:jc w:val="left"/>
        <w:rPr>
          <w:rFonts w:ascii="Arial" w:eastAsia="Calibri" w:hAnsi="Arial" w:cs="Arial"/>
          <w:szCs w:val="24"/>
        </w:rPr>
      </w:pPr>
      <w:r w:rsidRPr="0078013C">
        <w:rPr>
          <w:rFonts w:ascii="Arial" w:eastAsia="Calibri" w:hAnsi="Arial" w:cs="Arial"/>
          <w:szCs w:val="24"/>
        </w:rPr>
        <w:lastRenderedPageBreak/>
        <w:t>FREIRE, P</w:t>
      </w:r>
      <w:r w:rsidR="001159A0" w:rsidRPr="0078013C">
        <w:rPr>
          <w:rFonts w:ascii="Arial" w:eastAsia="Calibri" w:hAnsi="Arial" w:cs="Arial"/>
          <w:szCs w:val="24"/>
        </w:rPr>
        <w:t xml:space="preserve">. </w:t>
      </w:r>
      <w:r w:rsidR="001159A0" w:rsidRPr="0078013C">
        <w:rPr>
          <w:rFonts w:ascii="Arial" w:eastAsia="Calibri" w:hAnsi="Arial" w:cs="Arial"/>
          <w:i/>
          <w:szCs w:val="24"/>
        </w:rPr>
        <w:t xml:space="preserve">Pedagogia da </w:t>
      </w:r>
      <w:r w:rsidR="0078013C" w:rsidRPr="0078013C">
        <w:rPr>
          <w:rFonts w:ascii="Arial" w:eastAsia="Calibri" w:hAnsi="Arial" w:cs="Arial"/>
          <w:i/>
          <w:szCs w:val="24"/>
        </w:rPr>
        <w:t>a</w:t>
      </w:r>
      <w:r w:rsidR="001159A0" w:rsidRPr="0078013C">
        <w:rPr>
          <w:rFonts w:ascii="Arial" w:eastAsia="Calibri" w:hAnsi="Arial" w:cs="Arial"/>
          <w:i/>
          <w:szCs w:val="24"/>
        </w:rPr>
        <w:t xml:space="preserve">utonomia </w:t>
      </w:r>
      <w:r w:rsidR="001159A0" w:rsidRPr="0078013C">
        <w:rPr>
          <w:rFonts w:ascii="Arial" w:eastAsia="Calibri" w:hAnsi="Arial" w:cs="Arial"/>
          <w:szCs w:val="24"/>
        </w:rPr>
        <w:t>- Saberes necessários à prática educativa. São Paulo: Paz e Terra</w:t>
      </w:r>
      <w:r w:rsidRPr="0078013C">
        <w:rPr>
          <w:rFonts w:ascii="Arial" w:eastAsia="Calibri" w:hAnsi="Arial" w:cs="Arial"/>
          <w:szCs w:val="24"/>
        </w:rPr>
        <w:t>, 1997.</w:t>
      </w:r>
    </w:p>
    <w:p w14:paraId="1105EA4B" w14:textId="4D1EE053" w:rsidR="001159A0" w:rsidRPr="0078013C" w:rsidRDefault="00927BD3" w:rsidP="0078013C">
      <w:pPr>
        <w:spacing w:after="120"/>
        <w:jc w:val="left"/>
        <w:rPr>
          <w:rFonts w:ascii="Arial" w:eastAsia="Calibri" w:hAnsi="Arial" w:cs="Arial"/>
          <w:szCs w:val="24"/>
        </w:rPr>
      </w:pPr>
      <w:r w:rsidRPr="0078013C">
        <w:rPr>
          <w:rFonts w:ascii="Arial" w:eastAsia="Calibri" w:hAnsi="Arial" w:cs="Arial"/>
          <w:szCs w:val="24"/>
        </w:rPr>
        <w:t>FREIRE, P</w:t>
      </w:r>
      <w:r w:rsidR="001159A0" w:rsidRPr="0078013C">
        <w:rPr>
          <w:rFonts w:ascii="Arial" w:eastAsia="Calibri" w:hAnsi="Arial" w:cs="Arial"/>
          <w:szCs w:val="24"/>
        </w:rPr>
        <w:t xml:space="preserve">. </w:t>
      </w:r>
      <w:r w:rsidR="001159A0" w:rsidRPr="0078013C">
        <w:rPr>
          <w:rFonts w:ascii="Arial" w:eastAsia="Calibri" w:hAnsi="Arial" w:cs="Arial"/>
          <w:i/>
          <w:szCs w:val="24"/>
        </w:rPr>
        <w:t>Educação como prática da liberdade</w:t>
      </w:r>
      <w:r w:rsidR="001159A0" w:rsidRPr="0078013C">
        <w:rPr>
          <w:rFonts w:ascii="Arial" w:eastAsia="Calibri" w:hAnsi="Arial" w:cs="Arial"/>
          <w:szCs w:val="24"/>
        </w:rPr>
        <w:t xml:space="preserve">. </w:t>
      </w:r>
      <w:r w:rsidR="0078013C" w:rsidRPr="0078013C">
        <w:rPr>
          <w:rFonts w:ascii="Arial" w:eastAsia="Calibri" w:hAnsi="Arial" w:cs="Arial"/>
          <w:szCs w:val="24"/>
        </w:rPr>
        <w:t>Rio de Janeiro</w:t>
      </w:r>
      <w:r w:rsidR="0078013C">
        <w:rPr>
          <w:rFonts w:ascii="Arial" w:eastAsia="Calibri" w:hAnsi="Arial" w:cs="Arial"/>
          <w:szCs w:val="24"/>
        </w:rPr>
        <w:t>:</w:t>
      </w:r>
      <w:r w:rsidR="0078013C" w:rsidRPr="0078013C">
        <w:rPr>
          <w:rFonts w:ascii="Arial" w:eastAsia="Calibri" w:hAnsi="Arial" w:cs="Arial"/>
          <w:szCs w:val="24"/>
        </w:rPr>
        <w:t xml:space="preserve"> </w:t>
      </w:r>
      <w:r w:rsidR="001159A0" w:rsidRPr="0078013C">
        <w:rPr>
          <w:rFonts w:ascii="Arial" w:eastAsia="Calibri" w:hAnsi="Arial" w:cs="Arial"/>
          <w:szCs w:val="24"/>
        </w:rPr>
        <w:t>Paz e Terra</w:t>
      </w:r>
      <w:r w:rsidRPr="0078013C">
        <w:rPr>
          <w:rFonts w:ascii="Arial" w:eastAsia="Calibri" w:hAnsi="Arial" w:cs="Arial"/>
          <w:szCs w:val="24"/>
        </w:rPr>
        <w:t>, 1986.</w:t>
      </w:r>
    </w:p>
    <w:p w14:paraId="51127E31" w14:textId="2D1863F9" w:rsidR="001159A0" w:rsidRPr="0078013C" w:rsidRDefault="00927BD3" w:rsidP="0078013C">
      <w:pPr>
        <w:spacing w:after="120"/>
        <w:jc w:val="left"/>
        <w:rPr>
          <w:rFonts w:ascii="Arial" w:eastAsia="Calibri" w:hAnsi="Arial" w:cs="Arial"/>
          <w:szCs w:val="24"/>
        </w:rPr>
      </w:pPr>
      <w:r w:rsidRPr="0078013C">
        <w:rPr>
          <w:rFonts w:ascii="Arial" w:eastAsia="Calibri" w:hAnsi="Arial" w:cs="Arial"/>
          <w:szCs w:val="24"/>
        </w:rPr>
        <w:t>FREIRE, P</w:t>
      </w:r>
      <w:r w:rsidR="001159A0" w:rsidRPr="0078013C">
        <w:rPr>
          <w:rFonts w:ascii="Arial" w:eastAsia="Calibri" w:hAnsi="Arial" w:cs="Arial"/>
          <w:szCs w:val="24"/>
        </w:rPr>
        <w:t xml:space="preserve">. </w:t>
      </w:r>
      <w:r w:rsidR="001159A0" w:rsidRPr="0078013C">
        <w:rPr>
          <w:rFonts w:ascii="Arial" w:eastAsia="Calibri" w:hAnsi="Arial" w:cs="Arial"/>
          <w:i/>
          <w:szCs w:val="24"/>
        </w:rPr>
        <w:t xml:space="preserve">Educação e mudança. </w:t>
      </w:r>
      <w:r w:rsidR="001159A0" w:rsidRPr="0078013C">
        <w:rPr>
          <w:rFonts w:ascii="Arial" w:eastAsia="Calibri" w:hAnsi="Arial" w:cs="Arial"/>
          <w:szCs w:val="24"/>
        </w:rPr>
        <w:t>10</w:t>
      </w:r>
      <w:r w:rsidR="0078013C">
        <w:rPr>
          <w:rFonts w:ascii="Arial" w:eastAsia="Calibri" w:hAnsi="Arial" w:cs="Arial"/>
          <w:szCs w:val="24"/>
        </w:rPr>
        <w:t>.</w:t>
      </w:r>
      <w:r w:rsidR="001159A0" w:rsidRPr="0078013C">
        <w:rPr>
          <w:rFonts w:ascii="Arial" w:eastAsia="Calibri" w:hAnsi="Arial" w:cs="Arial"/>
          <w:szCs w:val="24"/>
        </w:rPr>
        <w:t xml:space="preserve"> ed. Rio de Janeiro: Paz e Terra</w:t>
      </w:r>
      <w:r w:rsidRPr="0078013C">
        <w:rPr>
          <w:rFonts w:ascii="Arial" w:eastAsia="Calibri" w:hAnsi="Arial" w:cs="Arial"/>
          <w:szCs w:val="24"/>
        </w:rPr>
        <w:t>, 1985.</w:t>
      </w:r>
    </w:p>
    <w:p w14:paraId="3FB3F29D" w14:textId="3B37A5FE" w:rsidR="001159A0" w:rsidRPr="0078013C" w:rsidRDefault="00927BD3" w:rsidP="0078013C">
      <w:pPr>
        <w:spacing w:after="120"/>
        <w:jc w:val="left"/>
        <w:rPr>
          <w:rFonts w:ascii="Arial" w:eastAsia="Calibri" w:hAnsi="Arial" w:cs="Arial"/>
          <w:szCs w:val="24"/>
        </w:rPr>
      </w:pPr>
      <w:r w:rsidRPr="0078013C">
        <w:rPr>
          <w:rFonts w:ascii="Arial" w:eastAsia="Calibri" w:hAnsi="Arial" w:cs="Arial"/>
          <w:szCs w:val="24"/>
        </w:rPr>
        <w:t>FREIRE, P</w:t>
      </w:r>
      <w:r w:rsidR="001159A0" w:rsidRPr="0078013C">
        <w:rPr>
          <w:rFonts w:ascii="Arial" w:eastAsia="Calibri" w:hAnsi="Arial" w:cs="Arial"/>
          <w:szCs w:val="24"/>
        </w:rPr>
        <w:t xml:space="preserve">. </w:t>
      </w:r>
      <w:r w:rsidR="001159A0" w:rsidRPr="0078013C">
        <w:rPr>
          <w:rFonts w:ascii="Arial" w:eastAsia="Calibri" w:hAnsi="Arial" w:cs="Arial"/>
          <w:i/>
          <w:iCs/>
          <w:szCs w:val="24"/>
        </w:rPr>
        <w:t>Conscientização</w:t>
      </w:r>
      <w:r w:rsidR="001159A0" w:rsidRPr="0078013C">
        <w:rPr>
          <w:rFonts w:ascii="Arial" w:eastAsia="Calibri" w:hAnsi="Arial" w:cs="Arial"/>
          <w:szCs w:val="24"/>
        </w:rPr>
        <w:t>: teoria e prática da libertação, uma introdução ao pensamento de Paulo Freire. São Paulo: Cortez &amp; Moraes</w:t>
      </w:r>
      <w:r w:rsidRPr="0078013C">
        <w:rPr>
          <w:rFonts w:ascii="Arial" w:eastAsia="Calibri" w:hAnsi="Arial" w:cs="Arial"/>
          <w:szCs w:val="24"/>
        </w:rPr>
        <w:t>, 1979</w:t>
      </w:r>
      <w:r w:rsidR="006E45D0">
        <w:rPr>
          <w:rFonts w:ascii="Arial" w:eastAsia="Calibri" w:hAnsi="Arial" w:cs="Arial"/>
          <w:szCs w:val="24"/>
        </w:rPr>
        <w:t>.</w:t>
      </w:r>
      <w:r w:rsidR="001159A0" w:rsidRPr="0078013C">
        <w:rPr>
          <w:rFonts w:ascii="Arial" w:eastAsia="Calibri" w:hAnsi="Arial" w:cs="Arial"/>
          <w:szCs w:val="24"/>
        </w:rPr>
        <w:t xml:space="preserve">  </w:t>
      </w:r>
    </w:p>
    <w:p w14:paraId="281E3BC0" w14:textId="77777777" w:rsidR="001D4CF4" w:rsidRPr="0078013C" w:rsidRDefault="00927BD3" w:rsidP="0078013C">
      <w:pPr>
        <w:spacing w:after="120"/>
        <w:jc w:val="left"/>
        <w:rPr>
          <w:rFonts w:ascii="Arial" w:eastAsia="Calibri" w:hAnsi="Arial" w:cs="Arial"/>
          <w:szCs w:val="24"/>
        </w:rPr>
      </w:pPr>
      <w:r w:rsidRPr="0078013C">
        <w:rPr>
          <w:rFonts w:ascii="Arial" w:hAnsi="Arial" w:cs="Arial"/>
          <w:szCs w:val="24"/>
        </w:rPr>
        <w:t>GIROUX, H</w:t>
      </w:r>
      <w:r w:rsidR="001159A0" w:rsidRPr="0078013C">
        <w:rPr>
          <w:rFonts w:ascii="Arial" w:hAnsi="Arial" w:cs="Arial"/>
          <w:szCs w:val="24"/>
        </w:rPr>
        <w:t xml:space="preserve">. </w:t>
      </w:r>
      <w:r w:rsidR="001159A0" w:rsidRPr="0078013C">
        <w:rPr>
          <w:rFonts w:ascii="Arial" w:hAnsi="Arial" w:cs="Arial"/>
          <w:i/>
          <w:iCs/>
          <w:szCs w:val="24"/>
        </w:rPr>
        <w:t>Cruzando as fronteiras do discurso educacional</w:t>
      </w:r>
      <w:r w:rsidR="001159A0" w:rsidRPr="0078013C">
        <w:rPr>
          <w:rFonts w:ascii="Arial" w:hAnsi="Arial" w:cs="Arial"/>
          <w:szCs w:val="24"/>
        </w:rPr>
        <w:t>. Porto Alegre: Artmed</w:t>
      </w:r>
      <w:r w:rsidRPr="0078013C">
        <w:rPr>
          <w:rFonts w:ascii="Arial" w:hAnsi="Arial" w:cs="Arial"/>
          <w:szCs w:val="24"/>
        </w:rPr>
        <w:t>, 1999.</w:t>
      </w:r>
    </w:p>
    <w:p w14:paraId="63754ADC" w14:textId="1B262AC2" w:rsidR="001159A0" w:rsidRPr="003B1280" w:rsidRDefault="00927BD3" w:rsidP="0078013C">
      <w:pPr>
        <w:spacing w:after="120"/>
        <w:jc w:val="left"/>
        <w:rPr>
          <w:rFonts w:ascii="Arial" w:eastAsia="Calibri" w:hAnsi="Arial" w:cs="Arial"/>
          <w:szCs w:val="24"/>
          <w:lang w:val="en-US"/>
        </w:rPr>
      </w:pPr>
      <w:r w:rsidRPr="0078013C">
        <w:rPr>
          <w:rFonts w:ascii="Arial" w:eastAsia="Calibri" w:hAnsi="Arial" w:cs="Arial"/>
          <w:szCs w:val="24"/>
        </w:rPr>
        <w:t>LIBERALI</w:t>
      </w:r>
      <w:r w:rsidR="001159A0" w:rsidRPr="0078013C">
        <w:rPr>
          <w:rFonts w:ascii="Arial" w:eastAsia="Calibri" w:hAnsi="Arial" w:cs="Arial"/>
          <w:szCs w:val="24"/>
        </w:rPr>
        <w:t xml:space="preserve">, F. Construir o inédito-viável em meio à crise do Coronavírus: lições que aprendemos, vivemos e propomos. </w:t>
      </w:r>
      <w:r w:rsidR="001159A0" w:rsidRPr="00753FED">
        <w:rPr>
          <w:rFonts w:ascii="Arial" w:eastAsia="Calibri" w:hAnsi="Arial" w:cs="Arial"/>
          <w:i/>
          <w:iCs/>
          <w:szCs w:val="24"/>
        </w:rPr>
        <w:t>In</w:t>
      </w:r>
      <w:r w:rsidR="001159A0" w:rsidRPr="0078013C">
        <w:rPr>
          <w:rFonts w:ascii="Arial" w:eastAsia="Calibri" w:hAnsi="Arial" w:cs="Arial"/>
          <w:szCs w:val="24"/>
        </w:rPr>
        <w:t xml:space="preserve">: </w:t>
      </w:r>
      <w:r w:rsidR="00753FED" w:rsidRPr="0078013C">
        <w:rPr>
          <w:rFonts w:ascii="Arial" w:eastAsia="Calibri" w:hAnsi="Arial" w:cs="Arial"/>
          <w:szCs w:val="24"/>
        </w:rPr>
        <w:t>LIBERALI</w:t>
      </w:r>
      <w:r w:rsidR="001159A0" w:rsidRPr="0078013C">
        <w:rPr>
          <w:rFonts w:ascii="Arial" w:eastAsia="Calibri" w:hAnsi="Arial" w:cs="Arial"/>
          <w:szCs w:val="24"/>
        </w:rPr>
        <w:t>, F</w:t>
      </w:r>
      <w:r w:rsidR="00E804D4" w:rsidRPr="0078013C">
        <w:rPr>
          <w:rFonts w:ascii="Arial" w:eastAsia="Calibri" w:hAnsi="Arial" w:cs="Arial"/>
          <w:szCs w:val="24"/>
        </w:rPr>
        <w:t>ernanda</w:t>
      </w:r>
      <w:r w:rsidR="00753FED">
        <w:rPr>
          <w:rFonts w:ascii="Arial" w:eastAsia="Calibri" w:hAnsi="Arial" w:cs="Arial"/>
          <w:szCs w:val="24"/>
        </w:rPr>
        <w:t>;</w:t>
      </w:r>
      <w:r w:rsidR="001159A0" w:rsidRPr="0078013C">
        <w:rPr>
          <w:rFonts w:ascii="Arial" w:eastAsia="Calibri" w:hAnsi="Arial" w:cs="Arial"/>
          <w:szCs w:val="24"/>
        </w:rPr>
        <w:t xml:space="preserve"> </w:t>
      </w:r>
      <w:r w:rsidR="00753FED" w:rsidRPr="0078013C">
        <w:rPr>
          <w:rFonts w:ascii="Arial" w:eastAsia="Calibri" w:hAnsi="Arial" w:cs="Arial"/>
          <w:szCs w:val="24"/>
        </w:rPr>
        <w:t>MEGALE</w:t>
      </w:r>
      <w:r w:rsidR="001159A0" w:rsidRPr="0078013C">
        <w:rPr>
          <w:rFonts w:ascii="Arial" w:eastAsia="Calibri" w:hAnsi="Arial" w:cs="Arial"/>
          <w:szCs w:val="24"/>
        </w:rPr>
        <w:t>, A</w:t>
      </w:r>
      <w:r w:rsidR="00E804D4" w:rsidRPr="0078013C">
        <w:rPr>
          <w:rFonts w:ascii="Arial" w:eastAsia="Calibri" w:hAnsi="Arial" w:cs="Arial"/>
          <w:szCs w:val="24"/>
        </w:rPr>
        <w:t>ntonieta</w:t>
      </w:r>
      <w:r w:rsidR="001159A0" w:rsidRPr="0078013C">
        <w:rPr>
          <w:rFonts w:ascii="Arial" w:eastAsia="Calibri" w:hAnsi="Arial" w:cs="Arial"/>
          <w:szCs w:val="24"/>
        </w:rPr>
        <w:t xml:space="preserve"> (Org</w:t>
      </w:r>
      <w:r w:rsidR="00753FED">
        <w:rPr>
          <w:rFonts w:ascii="Arial" w:eastAsia="Calibri" w:hAnsi="Arial" w:cs="Arial"/>
          <w:szCs w:val="24"/>
        </w:rPr>
        <w:t>s</w:t>
      </w:r>
      <w:r w:rsidR="001159A0" w:rsidRPr="0078013C">
        <w:rPr>
          <w:rFonts w:ascii="Arial" w:eastAsia="Calibri" w:hAnsi="Arial" w:cs="Arial"/>
          <w:szCs w:val="24"/>
        </w:rPr>
        <w:t xml:space="preserve">.). </w:t>
      </w:r>
      <w:r w:rsidR="001159A0" w:rsidRPr="0078013C">
        <w:rPr>
          <w:rFonts w:ascii="Arial" w:eastAsia="Calibri" w:hAnsi="Arial" w:cs="Arial"/>
          <w:i/>
          <w:szCs w:val="24"/>
        </w:rPr>
        <w:t>Alfabetização, letramento e multiletramentos em tempos de resistência</w:t>
      </w:r>
      <w:r w:rsidR="001159A0" w:rsidRPr="0078013C">
        <w:rPr>
          <w:rFonts w:ascii="Arial" w:eastAsia="Calibri" w:hAnsi="Arial" w:cs="Arial"/>
          <w:szCs w:val="24"/>
        </w:rPr>
        <w:t xml:space="preserve">. </w:t>
      </w:r>
      <w:r w:rsidR="001159A0" w:rsidRPr="003B1280">
        <w:rPr>
          <w:rFonts w:ascii="Arial" w:eastAsia="Calibri" w:hAnsi="Arial" w:cs="Arial"/>
          <w:szCs w:val="24"/>
          <w:lang w:val="en-US"/>
        </w:rPr>
        <w:t>Campinas: Pontes</w:t>
      </w:r>
      <w:r w:rsidRPr="003B1280">
        <w:rPr>
          <w:rFonts w:ascii="Arial" w:eastAsia="Calibri" w:hAnsi="Arial" w:cs="Arial"/>
          <w:szCs w:val="24"/>
          <w:lang w:val="en-US"/>
        </w:rPr>
        <w:t>, 2020.</w:t>
      </w:r>
      <w:r w:rsidR="00753FED" w:rsidRPr="003B1280">
        <w:rPr>
          <w:rFonts w:ascii="Arial" w:eastAsia="Calibri" w:hAnsi="Arial" w:cs="Arial"/>
          <w:szCs w:val="24"/>
          <w:lang w:val="en-US"/>
        </w:rPr>
        <w:t xml:space="preserve"> </w:t>
      </w:r>
      <w:r w:rsidR="00926DE5" w:rsidRPr="003C72FF">
        <w:rPr>
          <w:rFonts w:ascii="Arial" w:eastAsia="Calibri" w:hAnsi="Arial" w:cs="Arial"/>
          <w:szCs w:val="24"/>
          <w:lang w:val="en-US"/>
        </w:rPr>
        <w:t>p.13-21</w:t>
      </w:r>
      <w:r w:rsidR="003B1280" w:rsidRPr="003C72FF">
        <w:rPr>
          <w:rFonts w:ascii="Arial" w:eastAsia="Calibri" w:hAnsi="Arial" w:cs="Arial"/>
          <w:szCs w:val="24"/>
          <w:lang w:val="en-US"/>
        </w:rPr>
        <w:t>.</w:t>
      </w:r>
    </w:p>
    <w:p w14:paraId="3E224CCF" w14:textId="2484789F" w:rsidR="001D4CF4" w:rsidRPr="0078013C" w:rsidRDefault="00301AD2" w:rsidP="0078013C">
      <w:pPr>
        <w:spacing w:after="120"/>
        <w:ind w:right="45"/>
        <w:jc w:val="left"/>
        <w:rPr>
          <w:rFonts w:ascii="Arial" w:eastAsia="Arial" w:hAnsi="Arial" w:cs="Arial"/>
          <w:color w:val="auto"/>
          <w:szCs w:val="24"/>
          <w:lang w:val="en-US"/>
        </w:rPr>
      </w:pPr>
      <w:hyperlink r:id="rId10" w:tgtFrame="_blank" w:history="1">
        <w:r w:rsidR="001D4CF4" w:rsidRPr="003B1280">
          <w:rPr>
            <w:rStyle w:val="Hyperlink"/>
            <w:rFonts w:ascii="Arial" w:hAnsi="Arial" w:cs="Arial"/>
            <w:color w:val="auto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LIBERALI, F. C.</w:t>
        </w:r>
      </w:hyperlink>
      <w:r w:rsidR="001D4CF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> </w:t>
      </w:r>
      <w:r w:rsidR="003B1280" w:rsidRPr="003B1280">
        <w:rPr>
          <w:rFonts w:ascii="Arial" w:hAnsi="Arial" w:cs="Arial"/>
          <w:i/>
          <w:iCs/>
          <w:color w:val="auto"/>
          <w:szCs w:val="24"/>
          <w:shd w:val="clear" w:color="auto" w:fill="FFFFFF"/>
          <w:lang w:val="en-US"/>
        </w:rPr>
        <w:t>et al.</w:t>
      </w:r>
      <w:r w:rsidR="001D4CF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 xml:space="preserve"> Funds of Perezhivanie</w:t>
      </w:r>
      <w:r w:rsidR="003B1280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>: creating cracks in the walls of oppression</w:t>
      </w:r>
      <w:r w:rsidR="001D4CF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 xml:space="preserve">. </w:t>
      </w:r>
      <w:r w:rsidR="001D4CF4" w:rsidRPr="003B1280">
        <w:rPr>
          <w:rFonts w:ascii="Arial" w:hAnsi="Arial" w:cs="Arial"/>
          <w:i/>
          <w:iCs/>
          <w:color w:val="auto"/>
          <w:szCs w:val="24"/>
          <w:shd w:val="clear" w:color="auto" w:fill="FFFFFF"/>
          <w:lang w:val="en-US"/>
        </w:rPr>
        <w:t>In</w:t>
      </w:r>
      <w:r w:rsidR="001D4CF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 xml:space="preserve">: </w:t>
      </w:r>
      <w:r w:rsidR="00296A83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 xml:space="preserve">SALMON, </w:t>
      </w:r>
      <w:r w:rsidR="001D4CF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>A</w:t>
      </w:r>
      <w:r w:rsidR="00296A83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 xml:space="preserve">. </w:t>
      </w:r>
      <w:r w:rsidR="001D4CF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>K.</w:t>
      </w:r>
      <w:r w:rsidR="003B1280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>;</w:t>
      </w:r>
      <w:r w:rsidR="001D4CF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 xml:space="preserve"> </w:t>
      </w:r>
      <w:r w:rsidR="00B666C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>CLAVIJO-</w:t>
      </w:r>
      <w:r w:rsidR="00474510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 xml:space="preserve">OLARTE, </w:t>
      </w:r>
      <w:r w:rsidR="001D4CF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>A</w:t>
      </w:r>
      <w:r w:rsidR="00474510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>.</w:t>
      </w:r>
      <w:r w:rsidR="001D4CF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 xml:space="preserve"> (Org</w:t>
      </w:r>
      <w:r w:rsid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>s</w:t>
      </w:r>
      <w:r w:rsidR="001D4CF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 xml:space="preserve">.). </w:t>
      </w:r>
      <w:r w:rsidR="001D4CF4" w:rsidRPr="003B1280">
        <w:rPr>
          <w:rFonts w:ascii="Arial" w:hAnsi="Arial" w:cs="Arial"/>
          <w:i/>
          <w:iCs/>
          <w:color w:val="auto"/>
          <w:szCs w:val="24"/>
          <w:shd w:val="clear" w:color="auto" w:fill="FFFFFF"/>
          <w:lang w:val="en-US"/>
        </w:rPr>
        <w:t xml:space="preserve">Handbook of </w:t>
      </w:r>
      <w:r w:rsidR="003B1280" w:rsidRPr="003B1280">
        <w:rPr>
          <w:rFonts w:ascii="Arial" w:hAnsi="Arial" w:cs="Arial"/>
          <w:i/>
          <w:iCs/>
          <w:color w:val="auto"/>
          <w:szCs w:val="24"/>
          <w:shd w:val="clear" w:color="auto" w:fill="FFFFFF"/>
          <w:lang w:val="en-US"/>
        </w:rPr>
        <w:t>research on socio-cultural and linguistic perspectives on language and literacy development</w:t>
      </w:r>
      <w:r w:rsidR="003B1280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>.</w:t>
      </w:r>
      <w:r w:rsidR="001D4CF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 xml:space="preserve"> Jose de Caldas, Colomb: All IGI Global publisher, 2022</w:t>
      </w:r>
      <w:r w:rsidR="00C356BA">
        <w:rPr>
          <w:rFonts w:ascii="Arial" w:hAnsi="Arial" w:cs="Arial"/>
          <w:color w:val="auto"/>
          <w:szCs w:val="24"/>
          <w:shd w:val="clear" w:color="auto" w:fill="FFFFFF"/>
          <w:lang w:val="en-US"/>
        </w:rPr>
        <w:t>.</w:t>
      </w:r>
      <w:r w:rsidR="001D4CF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 xml:space="preserve"> </w:t>
      </w:r>
      <w:r w:rsidR="00C356BA">
        <w:rPr>
          <w:rFonts w:ascii="Arial" w:hAnsi="Arial" w:cs="Arial"/>
          <w:color w:val="auto"/>
          <w:szCs w:val="24"/>
          <w:shd w:val="clear" w:color="auto" w:fill="FFFFFF"/>
          <w:lang w:val="en-US"/>
        </w:rPr>
        <w:t>V.</w:t>
      </w:r>
      <w:r w:rsidR="001D4CF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 xml:space="preserve"> 1</w:t>
      </w:r>
      <w:r w:rsidR="00C356BA">
        <w:rPr>
          <w:rFonts w:ascii="Arial" w:hAnsi="Arial" w:cs="Arial"/>
          <w:color w:val="auto"/>
          <w:szCs w:val="24"/>
          <w:shd w:val="clear" w:color="auto" w:fill="FFFFFF"/>
          <w:lang w:val="en-US"/>
        </w:rPr>
        <w:t>.</w:t>
      </w:r>
      <w:r w:rsidR="001D4CF4" w:rsidRPr="003B1280">
        <w:rPr>
          <w:rFonts w:ascii="Arial" w:hAnsi="Arial" w:cs="Arial"/>
          <w:color w:val="auto"/>
          <w:szCs w:val="24"/>
          <w:shd w:val="clear" w:color="auto" w:fill="FFFFFF"/>
          <w:lang w:val="en-US"/>
        </w:rPr>
        <w:t xml:space="preserve"> p. 300-329.</w:t>
      </w:r>
    </w:p>
    <w:p w14:paraId="2D40B2CD" w14:textId="71F9FCA2" w:rsidR="00D83EEC" w:rsidRPr="003A6267" w:rsidRDefault="00927BD3" w:rsidP="0078013C">
      <w:pPr>
        <w:spacing w:after="120"/>
        <w:jc w:val="left"/>
        <w:rPr>
          <w:rFonts w:ascii="Arial" w:hAnsi="Arial" w:cs="Arial"/>
          <w:szCs w:val="24"/>
          <w:lang w:val="es-ES"/>
        </w:rPr>
      </w:pPr>
      <w:r w:rsidRPr="0078013C">
        <w:rPr>
          <w:rFonts w:ascii="Arial" w:eastAsia="Calibri" w:hAnsi="Arial" w:cs="Arial"/>
          <w:szCs w:val="24"/>
          <w:lang w:val="en-US"/>
        </w:rPr>
        <w:t>LIMA, F</w:t>
      </w:r>
      <w:r w:rsidR="001159A0" w:rsidRPr="0078013C">
        <w:rPr>
          <w:rFonts w:ascii="Arial" w:eastAsia="Calibri" w:hAnsi="Arial" w:cs="Arial"/>
          <w:szCs w:val="24"/>
          <w:lang w:val="en-US"/>
        </w:rPr>
        <w:t xml:space="preserve">. </w:t>
      </w:r>
      <w:r w:rsidR="001159A0" w:rsidRPr="0078013C">
        <w:rPr>
          <w:rFonts w:ascii="Arial" w:hAnsi="Arial" w:cs="Arial"/>
          <w:szCs w:val="24"/>
          <w:lang w:val="en-US"/>
        </w:rPr>
        <w:t xml:space="preserve">Bio-necropolítica: diálogos entre Michel Foucault e Achille Mbembe. </w:t>
      </w:r>
      <w:r w:rsidR="001159A0" w:rsidRPr="003A6267">
        <w:rPr>
          <w:rFonts w:ascii="Arial" w:hAnsi="Arial" w:cs="Arial"/>
          <w:i/>
          <w:iCs/>
          <w:szCs w:val="24"/>
          <w:lang w:val="es-ES"/>
        </w:rPr>
        <w:t>Arquivos Brasileiros de Psicologia</w:t>
      </w:r>
      <w:r w:rsidR="00C356BA" w:rsidRPr="003A6267">
        <w:rPr>
          <w:rFonts w:ascii="Arial" w:hAnsi="Arial" w:cs="Arial"/>
          <w:i/>
          <w:iCs/>
          <w:szCs w:val="24"/>
          <w:lang w:val="es-ES"/>
        </w:rPr>
        <w:t>,</w:t>
      </w:r>
      <w:r w:rsidR="001159A0" w:rsidRPr="003A6267">
        <w:rPr>
          <w:rFonts w:ascii="Arial" w:hAnsi="Arial" w:cs="Arial"/>
          <w:szCs w:val="24"/>
          <w:lang w:val="es-ES"/>
        </w:rPr>
        <w:t xml:space="preserve"> </w:t>
      </w:r>
      <w:r w:rsidR="00C356BA" w:rsidRPr="003A6267">
        <w:rPr>
          <w:rFonts w:ascii="Arial" w:hAnsi="Arial" w:cs="Arial"/>
          <w:szCs w:val="24"/>
          <w:lang w:val="es-ES"/>
        </w:rPr>
        <w:t>v.</w:t>
      </w:r>
      <w:r w:rsidR="001159A0" w:rsidRPr="003A6267">
        <w:rPr>
          <w:rFonts w:ascii="Arial" w:hAnsi="Arial" w:cs="Arial"/>
          <w:szCs w:val="24"/>
          <w:lang w:val="es-ES"/>
        </w:rPr>
        <w:t xml:space="preserve"> 70</w:t>
      </w:r>
      <w:r w:rsidR="003A6267" w:rsidRPr="003A6267">
        <w:rPr>
          <w:rFonts w:ascii="Arial" w:hAnsi="Arial" w:cs="Arial"/>
          <w:szCs w:val="24"/>
          <w:lang w:val="es-ES"/>
        </w:rPr>
        <w:t xml:space="preserve">, </w:t>
      </w:r>
      <w:r w:rsidR="001159A0" w:rsidRPr="003A6267">
        <w:rPr>
          <w:rFonts w:ascii="Arial" w:hAnsi="Arial" w:cs="Arial"/>
          <w:szCs w:val="24"/>
          <w:lang w:val="es-ES"/>
        </w:rPr>
        <w:t xml:space="preserve"> n.</w:t>
      </w:r>
      <w:r w:rsidR="003A6267" w:rsidRPr="003A6267">
        <w:rPr>
          <w:rFonts w:ascii="Arial" w:hAnsi="Arial" w:cs="Arial"/>
          <w:szCs w:val="24"/>
          <w:lang w:val="es-ES"/>
        </w:rPr>
        <w:t xml:space="preserve"> e</w:t>
      </w:r>
      <w:r w:rsidR="001159A0" w:rsidRPr="003A6267">
        <w:rPr>
          <w:rFonts w:ascii="Arial" w:hAnsi="Arial" w:cs="Arial"/>
          <w:szCs w:val="24"/>
          <w:lang w:val="es-ES"/>
        </w:rPr>
        <w:t>sp</w:t>
      </w:r>
      <w:r w:rsidR="003A6267" w:rsidRPr="003A6267">
        <w:rPr>
          <w:rFonts w:ascii="Arial" w:hAnsi="Arial" w:cs="Arial"/>
          <w:szCs w:val="24"/>
          <w:lang w:val="es-ES"/>
        </w:rPr>
        <w:t>., p.</w:t>
      </w:r>
      <w:r w:rsidR="001159A0" w:rsidRPr="003A6267">
        <w:rPr>
          <w:rFonts w:ascii="Arial" w:hAnsi="Arial" w:cs="Arial"/>
          <w:szCs w:val="24"/>
          <w:lang w:val="es-ES"/>
        </w:rPr>
        <w:t xml:space="preserve"> 20-33</w:t>
      </w:r>
      <w:r w:rsidRPr="003A6267">
        <w:rPr>
          <w:rFonts w:ascii="Arial" w:hAnsi="Arial" w:cs="Arial"/>
          <w:szCs w:val="24"/>
          <w:lang w:val="es-ES"/>
        </w:rPr>
        <w:t>, 2018.</w:t>
      </w:r>
    </w:p>
    <w:p w14:paraId="4E2148D9" w14:textId="54E8AE40" w:rsidR="001159A0" w:rsidRPr="0078013C" w:rsidRDefault="00927BD3" w:rsidP="0078013C">
      <w:pPr>
        <w:spacing w:after="120"/>
        <w:jc w:val="left"/>
        <w:rPr>
          <w:rFonts w:ascii="Arial" w:eastAsia="Calibri" w:hAnsi="Arial" w:cs="Arial"/>
          <w:szCs w:val="24"/>
          <w:lang w:val="es-419"/>
        </w:rPr>
      </w:pPr>
      <w:r w:rsidRPr="003A6267">
        <w:rPr>
          <w:rFonts w:ascii="Arial" w:eastAsia="Calibri" w:hAnsi="Arial" w:cs="Arial"/>
          <w:szCs w:val="24"/>
          <w:lang w:val="es-ES"/>
        </w:rPr>
        <w:t>MALDONADO-TORRES, N</w:t>
      </w:r>
      <w:r w:rsidR="00804676" w:rsidRPr="003A6267">
        <w:rPr>
          <w:rFonts w:ascii="Arial" w:eastAsia="Calibri" w:hAnsi="Arial" w:cs="Arial"/>
          <w:szCs w:val="24"/>
          <w:lang w:val="es-ES"/>
        </w:rPr>
        <w:t xml:space="preserve">. </w:t>
      </w:r>
      <w:r w:rsidR="001159A0" w:rsidRPr="003A6267">
        <w:rPr>
          <w:rFonts w:ascii="Arial" w:eastAsia="Calibri" w:hAnsi="Arial" w:cs="Arial"/>
          <w:szCs w:val="24"/>
          <w:lang w:val="es-ES"/>
        </w:rPr>
        <w:t>Sobre la colonialidad del ser: contribuciones al desarrollo de un concepto</w:t>
      </w:r>
      <w:r w:rsidR="003A6267" w:rsidRPr="003A6267">
        <w:rPr>
          <w:rFonts w:ascii="Arial" w:eastAsia="Calibri" w:hAnsi="Arial" w:cs="Arial"/>
          <w:szCs w:val="24"/>
          <w:lang w:val="es-ES"/>
        </w:rPr>
        <w:t>.</w:t>
      </w:r>
      <w:r w:rsidR="001159A0" w:rsidRPr="003A6267">
        <w:rPr>
          <w:rFonts w:ascii="Arial" w:eastAsia="Calibri" w:hAnsi="Arial" w:cs="Arial"/>
          <w:szCs w:val="24"/>
          <w:lang w:val="es-ES"/>
        </w:rPr>
        <w:t xml:space="preserve"> </w:t>
      </w:r>
      <w:r w:rsidR="001159A0" w:rsidRPr="003A6267">
        <w:rPr>
          <w:rFonts w:ascii="Arial" w:eastAsia="Calibri" w:hAnsi="Arial" w:cs="Arial"/>
          <w:i/>
          <w:iCs/>
          <w:szCs w:val="24"/>
          <w:lang w:val="es-ES"/>
        </w:rPr>
        <w:t>In</w:t>
      </w:r>
      <w:r w:rsidR="003A6267" w:rsidRPr="003A6267">
        <w:rPr>
          <w:rFonts w:ascii="Arial" w:eastAsia="Calibri" w:hAnsi="Arial" w:cs="Arial"/>
          <w:i/>
          <w:iCs/>
          <w:szCs w:val="24"/>
          <w:lang w:val="es-ES"/>
        </w:rPr>
        <w:t>.</w:t>
      </w:r>
      <w:r w:rsidR="001159A0" w:rsidRPr="003A6267">
        <w:rPr>
          <w:rFonts w:ascii="Arial" w:eastAsia="Calibri" w:hAnsi="Arial" w:cs="Arial"/>
          <w:szCs w:val="24"/>
          <w:lang w:val="es-ES"/>
        </w:rPr>
        <w:t xml:space="preserve">  </w:t>
      </w:r>
      <w:r w:rsidR="003A6267" w:rsidRPr="003A6267">
        <w:rPr>
          <w:rFonts w:ascii="Arial" w:eastAsia="Calibri" w:hAnsi="Arial" w:cs="Arial"/>
          <w:szCs w:val="24"/>
          <w:lang w:val="es-ES"/>
        </w:rPr>
        <w:t>CASTRO-GÓMEZ</w:t>
      </w:r>
      <w:r w:rsidR="001159A0" w:rsidRPr="003A6267">
        <w:rPr>
          <w:rFonts w:ascii="Arial" w:eastAsia="Calibri" w:hAnsi="Arial" w:cs="Arial"/>
          <w:szCs w:val="24"/>
          <w:lang w:val="es-ES"/>
        </w:rPr>
        <w:t>, Santiago</w:t>
      </w:r>
      <w:r w:rsidR="003A6267" w:rsidRPr="003A6267">
        <w:rPr>
          <w:rFonts w:ascii="Arial" w:eastAsia="Calibri" w:hAnsi="Arial" w:cs="Arial"/>
          <w:szCs w:val="24"/>
          <w:lang w:val="es-ES"/>
        </w:rPr>
        <w:t>;</w:t>
      </w:r>
      <w:r w:rsidR="001159A0" w:rsidRPr="003A6267">
        <w:rPr>
          <w:rFonts w:ascii="Arial" w:eastAsia="Calibri" w:hAnsi="Arial" w:cs="Arial"/>
          <w:szCs w:val="24"/>
          <w:lang w:val="es-ES"/>
        </w:rPr>
        <w:t xml:space="preserve"> </w:t>
      </w:r>
      <w:r w:rsidR="003A6267" w:rsidRPr="003A6267">
        <w:rPr>
          <w:rFonts w:ascii="Arial" w:eastAsia="Calibri" w:hAnsi="Arial" w:cs="Arial"/>
          <w:szCs w:val="24"/>
          <w:lang w:val="es-ES"/>
        </w:rPr>
        <w:t>GROSFOGUEL</w:t>
      </w:r>
      <w:r w:rsidR="001159A0" w:rsidRPr="003A6267">
        <w:rPr>
          <w:rFonts w:ascii="Arial" w:eastAsia="Calibri" w:hAnsi="Arial" w:cs="Arial"/>
          <w:szCs w:val="24"/>
          <w:lang w:val="es-ES"/>
        </w:rPr>
        <w:t>, Ramon (</w:t>
      </w:r>
      <w:r w:rsidR="003A6267" w:rsidRPr="003A6267">
        <w:rPr>
          <w:rFonts w:ascii="Arial" w:eastAsia="Calibri" w:hAnsi="Arial" w:cs="Arial"/>
          <w:szCs w:val="24"/>
          <w:lang w:val="es-ES"/>
        </w:rPr>
        <w:t>C</w:t>
      </w:r>
      <w:r w:rsidR="001159A0" w:rsidRPr="003A6267">
        <w:rPr>
          <w:rFonts w:ascii="Arial" w:eastAsia="Calibri" w:hAnsi="Arial" w:cs="Arial"/>
          <w:szCs w:val="24"/>
          <w:lang w:val="es-ES"/>
        </w:rPr>
        <w:t xml:space="preserve">oords.) </w:t>
      </w:r>
      <w:r w:rsidR="001159A0" w:rsidRPr="0078013C">
        <w:rPr>
          <w:rFonts w:ascii="Arial" w:eastAsia="Calibri" w:hAnsi="Arial" w:cs="Arial"/>
          <w:i/>
          <w:szCs w:val="24"/>
          <w:lang w:val="es-419"/>
        </w:rPr>
        <w:t xml:space="preserve">El giro decolonial: </w:t>
      </w:r>
      <w:r w:rsidR="001159A0" w:rsidRPr="003A6267">
        <w:rPr>
          <w:rFonts w:ascii="Arial" w:eastAsia="Calibri" w:hAnsi="Arial" w:cs="Arial"/>
          <w:iCs/>
          <w:szCs w:val="24"/>
          <w:lang w:val="es-419"/>
        </w:rPr>
        <w:t xml:space="preserve">reflexiones para </w:t>
      </w:r>
      <w:r w:rsidR="00C90640" w:rsidRPr="003A6267">
        <w:rPr>
          <w:rFonts w:ascii="Arial" w:eastAsia="Calibri" w:hAnsi="Arial" w:cs="Arial"/>
          <w:iCs/>
          <w:szCs w:val="24"/>
          <w:lang w:val="es-419"/>
        </w:rPr>
        <w:t>una</w:t>
      </w:r>
      <w:r w:rsidR="001159A0" w:rsidRPr="003A6267">
        <w:rPr>
          <w:rFonts w:ascii="Arial" w:eastAsia="Calibri" w:hAnsi="Arial" w:cs="Arial"/>
          <w:iCs/>
          <w:szCs w:val="24"/>
          <w:lang w:val="es-419"/>
        </w:rPr>
        <w:t xml:space="preserve"> diversidad epistêmica más allá del capitalismo global</w:t>
      </w:r>
      <w:r w:rsidR="003A6267">
        <w:rPr>
          <w:rFonts w:ascii="Arial" w:eastAsia="Calibri" w:hAnsi="Arial" w:cs="Arial"/>
          <w:szCs w:val="24"/>
          <w:lang w:val="es-419"/>
        </w:rPr>
        <w:t>.</w:t>
      </w:r>
      <w:r w:rsidR="001159A0" w:rsidRPr="0078013C">
        <w:rPr>
          <w:rFonts w:ascii="Arial" w:eastAsia="Calibri" w:hAnsi="Arial" w:cs="Arial"/>
          <w:szCs w:val="24"/>
          <w:lang w:val="es-419"/>
        </w:rPr>
        <w:t xml:space="preserve"> Bogotá: Siglo del Hombre Editores; Universidad Central</w:t>
      </w:r>
      <w:r w:rsidR="003A6267">
        <w:rPr>
          <w:rFonts w:ascii="Arial" w:eastAsia="Calibri" w:hAnsi="Arial" w:cs="Arial"/>
          <w:szCs w:val="24"/>
          <w:lang w:val="es-419"/>
        </w:rPr>
        <w:t>;</w:t>
      </w:r>
      <w:r w:rsidR="001159A0" w:rsidRPr="0078013C">
        <w:rPr>
          <w:rFonts w:ascii="Arial" w:eastAsia="Calibri" w:hAnsi="Arial" w:cs="Arial"/>
          <w:szCs w:val="24"/>
          <w:lang w:val="es-419"/>
        </w:rPr>
        <w:t xml:space="preserve"> Instituto de Estudios Sociales Contemporáneos</w:t>
      </w:r>
      <w:r w:rsidR="003A6267">
        <w:rPr>
          <w:rFonts w:ascii="Arial" w:eastAsia="Calibri" w:hAnsi="Arial" w:cs="Arial"/>
          <w:szCs w:val="24"/>
          <w:lang w:val="es-419"/>
        </w:rPr>
        <w:t>;</w:t>
      </w:r>
      <w:r w:rsidR="001159A0" w:rsidRPr="0078013C">
        <w:rPr>
          <w:rFonts w:ascii="Arial" w:eastAsia="Calibri" w:hAnsi="Arial" w:cs="Arial"/>
          <w:szCs w:val="24"/>
          <w:lang w:val="es-419"/>
        </w:rPr>
        <w:t xml:space="preserve"> Pontificia Universidad Javeriana</w:t>
      </w:r>
      <w:r w:rsidR="003A6267">
        <w:rPr>
          <w:rFonts w:ascii="Arial" w:eastAsia="Calibri" w:hAnsi="Arial" w:cs="Arial"/>
          <w:szCs w:val="24"/>
          <w:lang w:val="es-419"/>
        </w:rPr>
        <w:t>;</w:t>
      </w:r>
      <w:r w:rsidR="001159A0" w:rsidRPr="0078013C">
        <w:rPr>
          <w:rFonts w:ascii="Arial" w:eastAsia="Calibri" w:hAnsi="Arial" w:cs="Arial"/>
          <w:szCs w:val="24"/>
          <w:lang w:val="es-419"/>
        </w:rPr>
        <w:t xml:space="preserve"> Instituto Pensar</w:t>
      </w:r>
      <w:r w:rsidRPr="0078013C">
        <w:rPr>
          <w:rFonts w:ascii="Arial" w:eastAsia="Calibri" w:hAnsi="Arial" w:cs="Arial"/>
          <w:szCs w:val="24"/>
          <w:lang w:val="es-419"/>
        </w:rPr>
        <w:t>, 2007.</w:t>
      </w:r>
    </w:p>
    <w:p w14:paraId="593B4204" w14:textId="28715EB1" w:rsidR="001159A0" w:rsidRPr="0078013C" w:rsidRDefault="00927BD3" w:rsidP="0078013C">
      <w:pPr>
        <w:spacing w:after="120"/>
        <w:jc w:val="left"/>
        <w:rPr>
          <w:rFonts w:ascii="Arial" w:hAnsi="Arial" w:cs="Arial"/>
          <w:szCs w:val="24"/>
        </w:rPr>
      </w:pPr>
      <w:r w:rsidRPr="009948E4">
        <w:rPr>
          <w:rFonts w:ascii="Arial" w:hAnsi="Arial" w:cs="Arial"/>
          <w:szCs w:val="24"/>
          <w:lang w:val="es-419"/>
        </w:rPr>
        <w:t>MBEMBE, A</w:t>
      </w:r>
      <w:r w:rsidR="001159A0" w:rsidRPr="009948E4">
        <w:rPr>
          <w:rFonts w:ascii="Arial" w:hAnsi="Arial" w:cs="Arial"/>
          <w:szCs w:val="24"/>
          <w:lang w:val="es-419"/>
        </w:rPr>
        <w:t xml:space="preserve">. Necropolítica. </w:t>
      </w:r>
      <w:r w:rsidR="001159A0" w:rsidRPr="0078013C">
        <w:rPr>
          <w:rFonts w:ascii="Arial" w:hAnsi="Arial" w:cs="Arial"/>
          <w:i/>
          <w:szCs w:val="24"/>
        </w:rPr>
        <w:t>Artes e Ensaios</w:t>
      </w:r>
      <w:r w:rsidR="001159A0" w:rsidRPr="0078013C">
        <w:rPr>
          <w:rFonts w:ascii="Arial" w:hAnsi="Arial" w:cs="Arial"/>
          <w:szCs w:val="24"/>
        </w:rPr>
        <w:t>, n. 32, p. 122-151</w:t>
      </w:r>
      <w:r w:rsidRPr="0078013C">
        <w:rPr>
          <w:rFonts w:ascii="Arial" w:hAnsi="Arial" w:cs="Arial"/>
          <w:szCs w:val="24"/>
        </w:rPr>
        <w:t>, 2016</w:t>
      </w:r>
      <w:r w:rsidR="001159A0" w:rsidRPr="0078013C">
        <w:rPr>
          <w:rFonts w:ascii="Arial" w:hAnsi="Arial" w:cs="Arial"/>
          <w:szCs w:val="24"/>
        </w:rPr>
        <w:t xml:space="preserve">. Disponível em: </w:t>
      </w:r>
      <w:r w:rsidR="003A6267" w:rsidRPr="003A6267">
        <w:rPr>
          <w:rFonts w:ascii="Arial" w:hAnsi="Arial" w:cs="Arial"/>
          <w:szCs w:val="24"/>
        </w:rPr>
        <w:t>https://www.procomum.org/wp-content/uploads/2019/04/necropolitica.pdf</w:t>
      </w:r>
      <w:r w:rsidR="001159A0" w:rsidRPr="0078013C">
        <w:rPr>
          <w:rFonts w:ascii="Arial" w:hAnsi="Arial" w:cs="Arial"/>
          <w:szCs w:val="24"/>
        </w:rPr>
        <w:t>.</w:t>
      </w:r>
      <w:r w:rsidR="003A6267">
        <w:rPr>
          <w:rFonts w:ascii="Arial" w:hAnsi="Arial" w:cs="Arial"/>
          <w:szCs w:val="24"/>
        </w:rPr>
        <w:t xml:space="preserve"> </w:t>
      </w:r>
      <w:r w:rsidR="003A6267" w:rsidRPr="003C72FF">
        <w:rPr>
          <w:rFonts w:ascii="Arial" w:hAnsi="Arial" w:cs="Arial"/>
          <w:szCs w:val="24"/>
        </w:rPr>
        <w:t>Acesso em:</w:t>
      </w:r>
      <w:r w:rsidR="00926DE5" w:rsidRPr="003C72FF">
        <w:rPr>
          <w:rFonts w:ascii="Arial" w:hAnsi="Arial" w:cs="Arial"/>
        </w:rPr>
        <w:t xml:space="preserve"> 22</w:t>
      </w:r>
      <w:r w:rsidR="003C72FF">
        <w:rPr>
          <w:rFonts w:ascii="Arial" w:hAnsi="Arial" w:cs="Arial"/>
        </w:rPr>
        <w:t xml:space="preserve"> set. </w:t>
      </w:r>
      <w:r w:rsidR="00926DE5" w:rsidRPr="003C72FF">
        <w:rPr>
          <w:rFonts w:ascii="Arial" w:hAnsi="Arial" w:cs="Arial"/>
        </w:rPr>
        <w:t>2023.</w:t>
      </w:r>
    </w:p>
    <w:p w14:paraId="7E7E0330" w14:textId="35014721" w:rsidR="001159A0" w:rsidRPr="0078013C" w:rsidRDefault="00927BD3" w:rsidP="0078013C">
      <w:pPr>
        <w:shd w:val="clear" w:color="auto" w:fill="FFFFFF"/>
        <w:spacing w:after="120"/>
        <w:jc w:val="left"/>
        <w:rPr>
          <w:rFonts w:ascii="Arial" w:hAnsi="Arial" w:cs="Arial"/>
          <w:szCs w:val="24"/>
        </w:rPr>
      </w:pPr>
      <w:r w:rsidRPr="0078013C">
        <w:rPr>
          <w:rFonts w:ascii="Arial" w:eastAsia="Times New Roman" w:hAnsi="Arial" w:cs="Arial"/>
          <w:szCs w:val="24"/>
        </w:rPr>
        <w:t xml:space="preserve">MINAY, M. C. </w:t>
      </w:r>
      <w:r w:rsidR="001159A0" w:rsidRPr="0078013C">
        <w:rPr>
          <w:rFonts w:ascii="Arial" w:eastAsia="Times New Roman" w:hAnsi="Arial" w:cs="Arial"/>
          <w:szCs w:val="24"/>
        </w:rPr>
        <w:t>(Org.)</w:t>
      </w:r>
      <w:r w:rsidRPr="0078013C">
        <w:rPr>
          <w:rFonts w:ascii="Arial" w:eastAsia="Times New Roman" w:hAnsi="Arial" w:cs="Arial"/>
          <w:szCs w:val="24"/>
        </w:rPr>
        <w:t>.</w:t>
      </w:r>
      <w:r w:rsidR="001159A0" w:rsidRPr="0078013C">
        <w:rPr>
          <w:rFonts w:ascii="Arial" w:eastAsia="Times New Roman" w:hAnsi="Arial" w:cs="Arial"/>
          <w:szCs w:val="24"/>
        </w:rPr>
        <w:t xml:space="preserve"> </w:t>
      </w:r>
      <w:r w:rsidR="001159A0" w:rsidRPr="0078013C">
        <w:rPr>
          <w:rFonts w:ascii="Arial" w:eastAsia="Times New Roman" w:hAnsi="Arial" w:cs="Arial"/>
          <w:b/>
          <w:bCs/>
          <w:szCs w:val="24"/>
        </w:rPr>
        <w:t xml:space="preserve"> </w:t>
      </w:r>
      <w:r w:rsidR="001159A0" w:rsidRPr="0078013C">
        <w:rPr>
          <w:rFonts w:ascii="Arial" w:eastAsia="Times New Roman" w:hAnsi="Arial" w:cs="Arial"/>
          <w:i/>
          <w:iCs/>
          <w:szCs w:val="24"/>
        </w:rPr>
        <w:t xml:space="preserve">Pesquisa social: </w:t>
      </w:r>
      <w:r w:rsidR="001159A0" w:rsidRPr="0078013C">
        <w:rPr>
          <w:rFonts w:ascii="Arial" w:eastAsia="Times New Roman" w:hAnsi="Arial" w:cs="Arial"/>
          <w:szCs w:val="24"/>
        </w:rPr>
        <w:t>teoria, método e criatividade. Petrópolis: Vozes</w:t>
      </w:r>
      <w:r w:rsidRPr="0078013C">
        <w:rPr>
          <w:rFonts w:ascii="Arial" w:eastAsia="Times New Roman" w:hAnsi="Arial" w:cs="Arial"/>
          <w:szCs w:val="24"/>
        </w:rPr>
        <w:t>,</w:t>
      </w:r>
      <w:r w:rsidR="001159A0" w:rsidRPr="0078013C">
        <w:rPr>
          <w:rFonts w:ascii="Arial" w:eastAsia="Times New Roman" w:hAnsi="Arial" w:cs="Arial"/>
          <w:szCs w:val="24"/>
        </w:rPr>
        <w:t xml:space="preserve"> 1993.</w:t>
      </w:r>
    </w:p>
    <w:p w14:paraId="434D34B6" w14:textId="2B55E417" w:rsidR="001159A0" w:rsidRPr="0078013C" w:rsidRDefault="00927BD3" w:rsidP="0078013C">
      <w:pPr>
        <w:spacing w:after="120"/>
        <w:jc w:val="left"/>
        <w:rPr>
          <w:rFonts w:ascii="Arial" w:hAnsi="Arial" w:cs="Arial"/>
          <w:szCs w:val="24"/>
        </w:rPr>
      </w:pPr>
      <w:r w:rsidRPr="0078013C">
        <w:rPr>
          <w:rFonts w:ascii="Arial" w:hAnsi="Arial" w:cs="Arial"/>
          <w:szCs w:val="24"/>
        </w:rPr>
        <w:t>MISSIATO, L.</w:t>
      </w:r>
      <w:r w:rsidR="001159A0" w:rsidRPr="0078013C">
        <w:rPr>
          <w:rFonts w:ascii="Arial" w:hAnsi="Arial" w:cs="Arial"/>
          <w:szCs w:val="24"/>
        </w:rPr>
        <w:t xml:space="preserve"> Necrodiscursos: </w:t>
      </w:r>
      <w:r w:rsidR="003A6267">
        <w:rPr>
          <w:rFonts w:ascii="Arial" w:hAnsi="Arial" w:cs="Arial"/>
          <w:szCs w:val="24"/>
        </w:rPr>
        <w:t>d</w:t>
      </w:r>
      <w:r w:rsidR="001159A0" w:rsidRPr="0078013C">
        <w:rPr>
          <w:rFonts w:ascii="Arial" w:hAnsi="Arial" w:cs="Arial"/>
          <w:szCs w:val="24"/>
        </w:rPr>
        <w:t xml:space="preserve">iscursos articulados pelas políticas da morte. </w:t>
      </w:r>
      <w:r w:rsidR="001159A0" w:rsidRPr="0078013C">
        <w:rPr>
          <w:rFonts w:ascii="Arial" w:hAnsi="Arial" w:cs="Arial"/>
          <w:i/>
          <w:iCs/>
          <w:szCs w:val="24"/>
        </w:rPr>
        <w:t>Research, Society and Development</w:t>
      </w:r>
      <w:r w:rsidR="001159A0" w:rsidRPr="0078013C">
        <w:rPr>
          <w:rFonts w:ascii="Arial" w:hAnsi="Arial" w:cs="Arial"/>
          <w:szCs w:val="24"/>
        </w:rPr>
        <w:t>, v. 10, n. 8</w:t>
      </w:r>
      <w:r w:rsidRPr="0078013C">
        <w:rPr>
          <w:rFonts w:ascii="Arial" w:hAnsi="Arial" w:cs="Arial"/>
          <w:szCs w:val="24"/>
        </w:rPr>
        <w:t xml:space="preserve">, </w:t>
      </w:r>
      <w:r w:rsidR="003A6267" w:rsidRPr="003C72FF">
        <w:rPr>
          <w:rFonts w:ascii="Arial" w:hAnsi="Arial" w:cs="Arial"/>
          <w:szCs w:val="24"/>
        </w:rPr>
        <w:t>p.</w:t>
      </w:r>
      <w:r w:rsidR="00926DE5" w:rsidRPr="003C72FF">
        <w:rPr>
          <w:rFonts w:ascii="Arial" w:hAnsi="Arial" w:cs="Arial"/>
          <w:szCs w:val="24"/>
        </w:rPr>
        <w:t>1-14</w:t>
      </w:r>
      <w:r w:rsidR="003A6267" w:rsidRPr="003C72FF">
        <w:rPr>
          <w:rFonts w:ascii="Arial" w:hAnsi="Arial" w:cs="Arial"/>
          <w:szCs w:val="24"/>
        </w:rPr>
        <w:t>,</w:t>
      </w:r>
      <w:r w:rsidR="003A6267">
        <w:rPr>
          <w:rFonts w:ascii="Arial" w:hAnsi="Arial" w:cs="Arial"/>
          <w:szCs w:val="24"/>
        </w:rPr>
        <w:t xml:space="preserve"> </w:t>
      </w:r>
      <w:r w:rsidRPr="0078013C">
        <w:rPr>
          <w:rFonts w:ascii="Arial" w:hAnsi="Arial" w:cs="Arial"/>
          <w:szCs w:val="24"/>
        </w:rPr>
        <w:t>2021.</w:t>
      </w:r>
    </w:p>
    <w:p w14:paraId="1796DAC3" w14:textId="3635D083" w:rsidR="001159A0" w:rsidRPr="0078013C" w:rsidRDefault="00927BD3" w:rsidP="0078013C">
      <w:pPr>
        <w:spacing w:after="120"/>
        <w:jc w:val="left"/>
        <w:rPr>
          <w:rFonts w:ascii="Arial" w:hAnsi="Arial" w:cs="Arial"/>
          <w:szCs w:val="24"/>
        </w:rPr>
      </w:pPr>
      <w:r w:rsidRPr="0078013C">
        <w:rPr>
          <w:rFonts w:ascii="Arial" w:hAnsi="Arial" w:cs="Arial"/>
          <w:szCs w:val="24"/>
        </w:rPr>
        <w:t>ROSA, P.; SOUZA, A.</w:t>
      </w:r>
      <w:r w:rsidR="003A6267">
        <w:rPr>
          <w:rFonts w:ascii="Arial" w:hAnsi="Arial" w:cs="Arial"/>
          <w:szCs w:val="24"/>
        </w:rPr>
        <w:t>;</w:t>
      </w:r>
      <w:r w:rsidRPr="0078013C">
        <w:rPr>
          <w:rFonts w:ascii="Arial" w:hAnsi="Arial" w:cs="Arial"/>
          <w:szCs w:val="24"/>
        </w:rPr>
        <w:t xml:space="preserve"> CAMARGO, G</w:t>
      </w:r>
      <w:r w:rsidR="001159A0" w:rsidRPr="0078013C">
        <w:rPr>
          <w:rFonts w:ascii="Arial" w:hAnsi="Arial" w:cs="Arial"/>
          <w:szCs w:val="24"/>
        </w:rPr>
        <w:t xml:space="preserve">. O combate à “ideologia de </w:t>
      </w:r>
      <w:r w:rsidR="003A6267">
        <w:rPr>
          <w:rFonts w:ascii="Arial" w:hAnsi="Arial" w:cs="Arial"/>
          <w:szCs w:val="24"/>
        </w:rPr>
        <w:t>g</w:t>
      </w:r>
      <w:r w:rsidR="001159A0" w:rsidRPr="0078013C">
        <w:rPr>
          <w:rFonts w:ascii="Arial" w:hAnsi="Arial" w:cs="Arial"/>
          <w:szCs w:val="24"/>
        </w:rPr>
        <w:t xml:space="preserve">ênero” na era da pós-verdade: uma cibercartografia das </w:t>
      </w:r>
      <w:r w:rsidR="001159A0" w:rsidRPr="0078013C">
        <w:rPr>
          <w:rFonts w:ascii="Arial" w:hAnsi="Arial" w:cs="Arial"/>
          <w:i/>
          <w:szCs w:val="24"/>
        </w:rPr>
        <w:t>fake news</w:t>
      </w:r>
      <w:r w:rsidR="001159A0" w:rsidRPr="0078013C">
        <w:rPr>
          <w:rFonts w:ascii="Arial" w:hAnsi="Arial" w:cs="Arial"/>
          <w:szCs w:val="24"/>
        </w:rPr>
        <w:t xml:space="preserve"> difundidas nas mídias digitais brasileiras. </w:t>
      </w:r>
      <w:r w:rsidR="001159A0" w:rsidRPr="0078013C">
        <w:rPr>
          <w:rFonts w:ascii="Arial" w:hAnsi="Arial" w:cs="Arial"/>
          <w:i/>
          <w:iCs/>
          <w:szCs w:val="24"/>
        </w:rPr>
        <w:t>Sinais</w:t>
      </w:r>
      <w:r w:rsidR="001159A0" w:rsidRPr="0078013C">
        <w:rPr>
          <w:rFonts w:ascii="Arial" w:hAnsi="Arial" w:cs="Arial"/>
          <w:szCs w:val="24"/>
        </w:rPr>
        <w:t>, n</w:t>
      </w:r>
      <w:r w:rsidR="003A6267">
        <w:rPr>
          <w:rFonts w:ascii="Arial" w:hAnsi="Arial" w:cs="Arial"/>
          <w:szCs w:val="24"/>
        </w:rPr>
        <w:t>.</w:t>
      </w:r>
      <w:r w:rsidR="001159A0" w:rsidRPr="0078013C">
        <w:rPr>
          <w:rFonts w:ascii="Arial" w:hAnsi="Arial" w:cs="Arial"/>
          <w:szCs w:val="24"/>
        </w:rPr>
        <w:t xml:space="preserve"> 23</w:t>
      </w:r>
      <w:r w:rsidRPr="0078013C">
        <w:rPr>
          <w:rFonts w:ascii="Arial" w:hAnsi="Arial" w:cs="Arial"/>
          <w:szCs w:val="24"/>
        </w:rPr>
        <w:t xml:space="preserve">, </w:t>
      </w:r>
      <w:r w:rsidR="003A6267" w:rsidRPr="003C72FF">
        <w:rPr>
          <w:rFonts w:ascii="Arial" w:hAnsi="Arial" w:cs="Arial"/>
          <w:szCs w:val="24"/>
        </w:rPr>
        <w:t>p.</w:t>
      </w:r>
      <w:r w:rsidR="00F0427A" w:rsidRPr="003C72FF">
        <w:rPr>
          <w:rFonts w:ascii="Arial" w:hAnsi="Arial" w:cs="Arial"/>
          <w:szCs w:val="24"/>
        </w:rPr>
        <w:t>128-154</w:t>
      </w:r>
      <w:r w:rsidR="003A6267" w:rsidRPr="003C72FF">
        <w:rPr>
          <w:rFonts w:ascii="Arial" w:hAnsi="Arial" w:cs="Arial"/>
          <w:szCs w:val="24"/>
        </w:rPr>
        <w:t>,</w:t>
      </w:r>
      <w:r w:rsidR="003A6267">
        <w:rPr>
          <w:rFonts w:ascii="Arial" w:hAnsi="Arial" w:cs="Arial"/>
          <w:szCs w:val="24"/>
        </w:rPr>
        <w:t xml:space="preserve"> </w:t>
      </w:r>
      <w:r w:rsidRPr="0078013C">
        <w:rPr>
          <w:rFonts w:ascii="Arial" w:hAnsi="Arial" w:cs="Arial"/>
          <w:szCs w:val="24"/>
        </w:rPr>
        <w:t>2019.</w:t>
      </w:r>
    </w:p>
    <w:p w14:paraId="40C29601" w14:textId="3F9CC757" w:rsidR="00DB37D0" w:rsidRPr="0078013C" w:rsidRDefault="00927BD3" w:rsidP="0078013C">
      <w:pPr>
        <w:spacing w:after="120"/>
        <w:jc w:val="left"/>
        <w:rPr>
          <w:rFonts w:ascii="Arial" w:hAnsi="Arial" w:cs="Arial"/>
          <w:szCs w:val="24"/>
        </w:rPr>
      </w:pPr>
      <w:r w:rsidRPr="0078013C">
        <w:rPr>
          <w:rFonts w:ascii="Arial" w:hAnsi="Arial" w:cs="Arial"/>
          <w:szCs w:val="24"/>
        </w:rPr>
        <w:t>SILVA, H</w:t>
      </w:r>
      <w:r w:rsidR="001159A0" w:rsidRPr="0078013C">
        <w:rPr>
          <w:rFonts w:ascii="Arial" w:hAnsi="Arial" w:cs="Arial"/>
          <w:szCs w:val="24"/>
        </w:rPr>
        <w:t xml:space="preserve">. </w:t>
      </w:r>
      <w:r w:rsidR="001159A0" w:rsidRPr="0078013C">
        <w:rPr>
          <w:rFonts w:ascii="Arial" w:hAnsi="Arial" w:cs="Arial"/>
          <w:i/>
          <w:iCs/>
          <w:szCs w:val="24"/>
        </w:rPr>
        <w:t>O Projeto Entrelivros</w:t>
      </w:r>
      <w:r w:rsidR="001159A0" w:rsidRPr="0078013C">
        <w:rPr>
          <w:rFonts w:ascii="Arial" w:hAnsi="Arial" w:cs="Arial"/>
          <w:szCs w:val="24"/>
        </w:rPr>
        <w:t>: (</w:t>
      </w:r>
      <w:r w:rsidR="00DD2BAD" w:rsidRPr="0078013C">
        <w:rPr>
          <w:rFonts w:ascii="Arial" w:hAnsi="Arial" w:cs="Arial"/>
          <w:szCs w:val="24"/>
        </w:rPr>
        <w:t>r</w:t>
      </w:r>
      <w:r w:rsidR="001159A0" w:rsidRPr="0078013C">
        <w:rPr>
          <w:rFonts w:ascii="Arial" w:hAnsi="Arial" w:cs="Arial"/>
          <w:szCs w:val="24"/>
        </w:rPr>
        <w:t xml:space="preserve">e)construindo identidades negras a partir da afroperspectividade nas séries iniciais do </w:t>
      </w:r>
      <w:r w:rsidR="003A6267" w:rsidRPr="0078013C">
        <w:rPr>
          <w:rFonts w:ascii="Arial" w:hAnsi="Arial" w:cs="Arial"/>
          <w:szCs w:val="24"/>
        </w:rPr>
        <w:t>ensino fundamental</w:t>
      </w:r>
      <w:r w:rsidR="001159A0" w:rsidRPr="0078013C">
        <w:rPr>
          <w:rFonts w:ascii="Arial" w:hAnsi="Arial" w:cs="Arial"/>
          <w:szCs w:val="24"/>
        </w:rPr>
        <w:t xml:space="preserve">. </w:t>
      </w:r>
      <w:r w:rsidR="003A6267">
        <w:rPr>
          <w:rFonts w:ascii="Arial" w:hAnsi="Arial" w:cs="Arial"/>
          <w:szCs w:val="24"/>
        </w:rPr>
        <w:t xml:space="preserve">2019. </w:t>
      </w:r>
      <w:r w:rsidR="001159A0" w:rsidRPr="0078013C">
        <w:rPr>
          <w:rFonts w:ascii="Arial" w:hAnsi="Arial" w:cs="Arial"/>
          <w:szCs w:val="24"/>
        </w:rPr>
        <w:t xml:space="preserve">Dissertação </w:t>
      </w:r>
      <w:r w:rsidR="003A6267">
        <w:rPr>
          <w:rFonts w:ascii="Arial" w:hAnsi="Arial" w:cs="Arial"/>
          <w:szCs w:val="24"/>
        </w:rPr>
        <w:t>(</w:t>
      </w:r>
      <w:r w:rsidR="003A6267" w:rsidRPr="003C72FF">
        <w:rPr>
          <w:rFonts w:ascii="Arial" w:hAnsi="Arial" w:cs="Arial"/>
        </w:rPr>
        <w:t xml:space="preserve">Mestrado </w:t>
      </w:r>
      <w:r w:rsidR="00F0427A" w:rsidRPr="003C72FF">
        <w:rPr>
          <w:rFonts w:ascii="Arial" w:hAnsi="Arial" w:cs="Arial"/>
        </w:rPr>
        <w:t>em Relações Étnico-Raciais</w:t>
      </w:r>
      <w:r w:rsidR="003A6267" w:rsidRPr="003C72FF">
        <w:rPr>
          <w:rFonts w:ascii="Arial" w:hAnsi="Arial" w:cs="Arial"/>
        </w:rPr>
        <w:t>)</w:t>
      </w:r>
      <w:r w:rsidR="003A6267">
        <w:rPr>
          <w:rFonts w:ascii="Arial" w:hAnsi="Arial" w:cs="Arial"/>
          <w:szCs w:val="24"/>
        </w:rPr>
        <w:t xml:space="preserve"> -</w:t>
      </w:r>
      <w:r w:rsidR="001159A0" w:rsidRPr="0078013C">
        <w:rPr>
          <w:rFonts w:ascii="Arial" w:hAnsi="Arial" w:cs="Arial"/>
          <w:szCs w:val="24"/>
        </w:rPr>
        <w:t xml:space="preserve"> Programa de Pós-Graduação em Relações Étnico-Raciais, Centro Federal de Educação Tecnológica Celso Suckow da Fonseca, </w:t>
      </w:r>
      <w:r w:rsidR="003A6267" w:rsidRPr="0078013C">
        <w:rPr>
          <w:rFonts w:ascii="Arial" w:hAnsi="Arial" w:cs="Arial"/>
          <w:szCs w:val="24"/>
        </w:rPr>
        <w:t>Cefet</w:t>
      </w:r>
      <w:r w:rsidR="001159A0" w:rsidRPr="0078013C">
        <w:rPr>
          <w:rFonts w:ascii="Arial" w:hAnsi="Arial" w:cs="Arial"/>
          <w:szCs w:val="24"/>
        </w:rPr>
        <w:t>/RJ</w:t>
      </w:r>
      <w:r w:rsidR="003862A0" w:rsidRPr="0078013C">
        <w:rPr>
          <w:rFonts w:ascii="Arial" w:hAnsi="Arial" w:cs="Arial"/>
          <w:szCs w:val="24"/>
        </w:rPr>
        <w:t xml:space="preserve">, </w:t>
      </w:r>
      <w:r w:rsidR="003A6267">
        <w:rPr>
          <w:rFonts w:ascii="Arial" w:hAnsi="Arial" w:cs="Arial"/>
          <w:szCs w:val="24"/>
        </w:rPr>
        <w:t xml:space="preserve">Rio de Janeiro, </w:t>
      </w:r>
      <w:r w:rsidR="003862A0" w:rsidRPr="0078013C">
        <w:rPr>
          <w:rFonts w:ascii="Arial" w:hAnsi="Arial" w:cs="Arial"/>
          <w:szCs w:val="24"/>
        </w:rPr>
        <w:t>2019.</w:t>
      </w:r>
    </w:p>
    <w:p w14:paraId="04365447" w14:textId="7E15D034" w:rsidR="00292A36" w:rsidRPr="0078013C" w:rsidRDefault="003862A0" w:rsidP="0078013C">
      <w:pPr>
        <w:spacing w:after="120"/>
        <w:jc w:val="left"/>
        <w:rPr>
          <w:rFonts w:ascii="Arial" w:eastAsia="Calibri" w:hAnsi="Arial" w:cs="Arial"/>
          <w:szCs w:val="24"/>
        </w:rPr>
      </w:pPr>
      <w:r w:rsidRPr="0078013C">
        <w:rPr>
          <w:rFonts w:ascii="Arial" w:hAnsi="Arial" w:cs="Arial"/>
          <w:szCs w:val="24"/>
        </w:rPr>
        <w:t xml:space="preserve">SOUZA </w:t>
      </w:r>
      <w:r w:rsidRPr="0078013C">
        <w:rPr>
          <w:rFonts w:ascii="Arial" w:eastAsia="Calibri" w:hAnsi="Arial" w:cs="Arial"/>
          <w:szCs w:val="24"/>
        </w:rPr>
        <w:t>SANTOS, B</w:t>
      </w:r>
      <w:r w:rsidR="001159A0" w:rsidRPr="0078013C">
        <w:rPr>
          <w:rFonts w:ascii="Arial" w:eastAsia="Calibri" w:hAnsi="Arial" w:cs="Arial"/>
          <w:szCs w:val="24"/>
        </w:rPr>
        <w:t xml:space="preserve">.  </w:t>
      </w:r>
      <w:r w:rsidR="001159A0" w:rsidRPr="0078013C">
        <w:rPr>
          <w:rFonts w:ascii="Arial" w:eastAsia="Calibri" w:hAnsi="Arial" w:cs="Arial"/>
          <w:i/>
          <w:szCs w:val="24"/>
        </w:rPr>
        <w:t xml:space="preserve">O futuro começa agora: </w:t>
      </w:r>
      <w:r w:rsidR="001159A0" w:rsidRPr="0078013C">
        <w:rPr>
          <w:rFonts w:ascii="Arial" w:eastAsia="Calibri" w:hAnsi="Arial" w:cs="Arial"/>
          <w:iCs/>
          <w:szCs w:val="24"/>
        </w:rPr>
        <w:t>da pandemia à utopia</w:t>
      </w:r>
      <w:r w:rsidR="001159A0" w:rsidRPr="0078013C">
        <w:rPr>
          <w:rFonts w:ascii="Arial" w:eastAsia="Calibri" w:hAnsi="Arial" w:cs="Arial"/>
          <w:szCs w:val="24"/>
        </w:rPr>
        <w:t xml:space="preserve">. </w:t>
      </w:r>
      <w:r w:rsidR="00DD2BAD" w:rsidRPr="0078013C">
        <w:rPr>
          <w:rFonts w:ascii="Arial" w:eastAsia="Calibri" w:hAnsi="Arial" w:cs="Arial"/>
          <w:szCs w:val="24"/>
        </w:rPr>
        <w:t xml:space="preserve">São Paulo: </w:t>
      </w:r>
      <w:r w:rsidR="001159A0" w:rsidRPr="0078013C">
        <w:rPr>
          <w:rFonts w:ascii="Arial" w:eastAsia="Calibri" w:hAnsi="Arial" w:cs="Arial"/>
          <w:szCs w:val="24"/>
        </w:rPr>
        <w:t>Boitempo</w:t>
      </w:r>
      <w:r w:rsidRPr="0078013C">
        <w:rPr>
          <w:rFonts w:ascii="Arial" w:eastAsia="Calibri" w:hAnsi="Arial" w:cs="Arial"/>
          <w:szCs w:val="24"/>
        </w:rPr>
        <w:t>, 202</w:t>
      </w:r>
      <w:r w:rsidR="00DD2BAD" w:rsidRPr="0078013C">
        <w:rPr>
          <w:rFonts w:ascii="Arial" w:eastAsia="Calibri" w:hAnsi="Arial" w:cs="Arial"/>
          <w:szCs w:val="24"/>
        </w:rPr>
        <w:t>1</w:t>
      </w:r>
      <w:r w:rsidR="001159A0" w:rsidRPr="0078013C">
        <w:rPr>
          <w:rFonts w:ascii="Arial" w:eastAsia="Calibri" w:hAnsi="Arial" w:cs="Arial"/>
          <w:szCs w:val="24"/>
        </w:rPr>
        <w:t>.</w:t>
      </w:r>
    </w:p>
    <w:p w14:paraId="386B537A" w14:textId="0189F87F" w:rsidR="0033112E" w:rsidRPr="0078013C" w:rsidRDefault="0033112E" w:rsidP="0078013C">
      <w:pPr>
        <w:spacing w:after="120"/>
        <w:jc w:val="left"/>
        <w:rPr>
          <w:rFonts w:ascii="Arial" w:eastAsia="Calibri" w:hAnsi="Arial" w:cs="Arial"/>
          <w:color w:val="auto"/>
          <w:szCs w:val="24"/>
        </w:rPr>
      </w:pPr>
      <w:r w:rsidRPr="009948E4">
        <w:rPr>
          <w:rFonts w:ascii="Arial" w:hAnsi="Arial" w:cs="Arial"/>
          <w:szCs w:val="24"/>
          <w:bdr w:val="none" w:sz="0" w:space="0" w:color="auto" w:frame="1"/>
        </w:rPr>
        <w:lastRenderedPageBreak/>
        <w:t>VENDRAMINI-ZANELLA, D.A.</w:t>
      </w:r>
      <w:r w:rsidR="003A6267" w:rsidRPr="009948E4">
        <w:rPr>
          <w:rFonts w:ascii="Arial" w:hAnsi="Arial" w:cs="Arial"/>
          <w:i/>
          <w:iCs/>
          <w:color w:val="auto"/>
          <w:szCs w:val="24"/>
          <w:shd w:val="clear" w:color="auto" w:fill="FFFFFF"/>
        </w:rPr>
        <w:t xml:space="preserve"> et al.</w:t>
      </w:r>
      <w:r w:rsidRPr="009948E4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3A6267">
        <w:rPr>
          <w:rFonts w:ascii="Arial" w:hAnsi="Arial" w:cs="Arial"/>
          <w:color w:val="auto"/>
          <w:szCs w:val="24"/>
          <w:shd w:val="clear" w:color="auto" w:fill="FFFFFF"/>
        </w:rPr>
        <w:t xml:space="preserve">GP LACE </w:t>
      </w:r>
      <w:r w:rsidR="00942B44" w:rsidRPr="003A6267">
        <w:rPr>
          <w:rFonts w:ascii="Arial" w:hAnsi="Arial" w:cs="Arial"/>
          <w:color w:val="auto"/>
          <w:szCs w:val="24"/>
          <w:shd w:val="clear" w:color="auto" w:fill="FFFFFF"/>
        </w:rPr>
        <w:t>na formação engajada.</w:t>
      </w:r>
      <w:r w:rsidRPr="003A6267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3A6267">
        <w:rPr>
          <w:rFonts w:ascii="Arial" w:hAnsi="Arial" w:cs="Arial"/>
          <w:i/>
          <w:iCs/>
          <w:color w:val="auto"/>
          <w:szCs w:val="24"/>
          <w:shd w:val="clear" w:color="auto" w:fill="FFFFFF"/>
        </w:rPr>
        <w:t>In</w:t>
      </w:r>
      <w:r w:rsidR="003A6267">
        <w:rPr>
          <w:rFonts w:ascii="Arial" w:hAnsi="Arial" w:cs="Arial"/>
          <w:i/>
          <w:iCs/>
          <w:color w:val="auto"/>
          <w:szCs w:val="24"/>
          <w:shd w:val="clear" w:color="auto" w:fill="FFFFFF"/>
        </w:rPr>
        <w:t>.</w:t>
      </w:r>
      <w:r w:rsidRPr="003A6267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="003A6267" w:rsidRPr="003A6267">
        <w:rPr>
          <w:rFonts w:ascii="Arial" w:hAnsi="Arial" w:cs="Arial"/>
          <w:color w:val="auto"/>
          <w:szCs w:val="24"/>
          <w:shd w:val="clear" w:color="auto" w:fill="FFFFFF"/>
        </w:rPr>
        <w:t xml:space="preserve">SIMPÓSIO DE GRUPOS DE PESQUISA SOBRE FORMAÇÃO DE PROFESSORES DO </w:t>
      </w:r>
      <w:r w:rsidRPr="003A6267">
        <w:rPr>
          <w:rFonts w:ascii="Arial" w:hAnsi="Arial" w:cs="Arial"/>
          <w:color w:val="auto"/>
          <w:szCs w:val="24"/>
          <w:shd w:val="clear" w:color="auto" w:fill="FFFFFF"/>
        </w:rPr>
        <w:t>Brasil</w:t>
      </w:r>
      <w:r w:rsidR="003A6267">
        <w:rPr>
          <w:rFonts w:ascii="Arial" w:hAnsi="Arial" w:cs="Arial"/>
          <w:color w:val="auto"/>
          <w:szCs w:val="24"/>
          <w:shd w:val="clear" w:color="auto" w:fill="FFFFFF"/>
        </w:rPr>
        <w:t>. 4.,</w:t>
      </w:r>
      <w:r w:rsidR="003A6267" w:rsidRPr="003A6267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="00887455" w:rsidRPr="00887455">
        <w:rPr>
          <w:rFonts w:ascii="Arial" w:hAnsi="Arial" w:cs="Arial"/>
          <w:color w:val="auto"/>
          <w:szCs w:val="24"/>
          <w:shd w:val="clear" w:color="auto" w:fill="FFFFFF"/>
        </w:rPr>
        <w:t xml:space="preserve">Curitiba,  </w:t>
      </w:r>
      <w:r w:rsidRPr="00887455">
        <w:rPr>
          <w:rFonts w:ascii="Arial" w:hAnsi="Arial" w:cs="Arial"/>
          <w:color w:val="auto"/>
          <w:szCs w:val="24"/>
          <w:shd w:val="clear" w:color="auto" w:fill="FFFFFF"/>
        </w:rPr>
        <w:t>2021</w:t>
      </w:r>
      <w:r w:rsidR="00887455" w:rsidRPr="00887455">
        <w:rPr>
          <w:rFonts w:ascii="Arial" w:hAnsi="Arial" w:cs="Arial"/>
          <w:color w:val="auto"/>
          <w:szCs w:val="24"/>
          <w:shd w:val="clear" w:color="auto" w:fill="FFFFFF"/>
        </w:rPr>
        <w:t xml:space="preserve">. </w:t>
      </w:r>
      <w:r w:rsidRPr="00887455">
        <w:rPr>
          <w:rFonts w:ascii="Arial" w:hAnsi="Arial" w:cs="Arial"/>
          <w:i/>
          <w:iCs/>
          <w:color w:val="auto"/>
          <w:szCs w:val="24"/>
          <w:shd w:val="clear" w:color="auto" w:fill="FFFFFF"/>
        </w:rPr>
        <w:t>Anais</w:t>
      </w:r>
      <w:r w:rsidR="00887455">
        <w:rPr>
          <w:rFonts w:ascii="Arial" w:hAnsi="Arial" w:cs="Arial"/>
          <w:i/>
          <w:iCs/>
          <w:color w:val="auto"/>
          <w:szCs w:val="24"/>
          <w:shd w:val="clear" w:color="auto" w:fill="FFFFFF"/>
        </w:rPr>
        <w:t>..</w:t>
      </w:r>
      <w:r w:rsidR="00887455" w:rsidRPr="00887455">
        <w:rPr>
          <w:rFonts w:ascii="Arial" w:hAnsi="Arial" w:cs="Arial"/>
          <w:i/>
          <w:iCs/>
          <w:color w:val="auto"/>
          <w:szCs w:val="24"/>
          <w:shd w:val="clear" w:color="auto" w:fill="FFFFFF"/>
        </w:rPr>
        <w:t>.</w:t>
      </w:r>
      <w:r w:rsidR="00292A36" w:rsidRPr="00887455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887455">
        <w:rPr>
          <w:rFonts w:ascii="Arial" w:hAnsi="Arial" w:cs="Arial"/>
          <w:color w:val="auto"/>
          <w:szCs w:val="24"/>
          <w:shd w:val="clear" w:color="auto" w:fill="FFFFFF"/>
        </w:rPr>
        <w:t>Brasília</w:t>
      </w:r>
      <w:r w:rsidR="005372EA" w:rsidRPr="00887455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887455">
        <w:rPr>
          <w:rFonts w:ascii="Arial" w:hAnsi="Arial" w:cs="Arial"/>
          <w:color w:val="auto"/>
          <w:szCs w:val="24"/>
          <w:shd w:val="clear" w:color="auto" w:fill="FFFFFF"/>
        </w:rPr>
        <w:t>(DF)</w:t>
      </w:r>
      <w:r w:rsidR="00887455" w:rsidRPr="00887455">
        <w:rPr>
          <w:rFonts w:ascii="Arial" w:hAnsi="Arial" w:cs="Arial"/>
          <w:color w:val="auto"/>
          <w:szCs w:val="24"/>
          <w:shd w:val="clear" w:color="auto" w:fill="FFFFFF"/>
        </w:rPr>
        <w:t xml:space="preserve">: </w:t>
      </w:r>
      <w:r w:rsidRPr="00887455">
        <w:rPr>
          <w:rFonts w:ascii="Arial" w:hAnsi="Arial" w:cs="Arial"/>
          <w:color w:val="auto"/>
          <w:szCs w:val="24"/>
          <w:shd w:val="clear" w:color="auto" w:fill="FFFFFF"/>
        </w:rPr>
        <w:t>Universidade de Brasília, 2021.</w:t>
      </w:r>
    </w:p>
    <w:p w14:paraId="192B12F2" w14:textId="77777777" w:rsidR="001159A0" w:rsidRPr="003C72FF" w:rsidRDefault="001159A0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0065BF48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5D7AC006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4216EA2C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3AAAE157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60EC9931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5EA29170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5F6A9FA4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4AFCF386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45A989C8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69CAE168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6962677E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6DB1AD8B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594F1E5D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595BEEE3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0E6C32AB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2C3631A0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31F50B13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19525447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4353E780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5DE24794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6A3E1BFC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6BC66962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7CD02AA3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0AC0C8C3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2F74D832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20529A9B" w14:textId="77777777" w:rsidR="003C72FF" w:rsidRPr="003C72FF" w:rsidRDefault="003C72FF" w:rsidP="003C72FF">
      <w:pPr>
        <w:ind w:left="11"/>
        <w:jc w:val="left"/>
        <w:rPr>
          <w:rFonts w:ascii="Arial" w:hAnsi="Arial" w:cs="Arial"/>
          <w:sz w:val="20"/>
          <w:szCs w:val="20"/>
        </w:rPr>
      </w:pPr>
    </w:p>
    <w:p w14:paraId="0EE49457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01A102E1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00DB5620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4EAB282A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427B9D99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5EFC9826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2A15225B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639A963A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6631C692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56487EC9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23876D32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26F02BD6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1823BBCB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3B736700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0E089C8F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4E87FB8A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4546200E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333908C0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70C80652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63A28BD6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15E8040E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1B31AE44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30EAFCF0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22B7CE97" w14:textId="77777777" w:rsidR="003C72FF" w:rsidRDefault="003C72FF" w:rsidP="003C72FF">
      <w:pPr>
        <w:ind w:left="11"/>
        <w:jc w:val="left"/>
        <w:rPr>
          <w:rFonts w:ascii="Arial" w:hAnsi="Arial" w:cs="Arial"/>
          <w:sz w:val="22"/>
        </w:rPr>
      </w:pPr>
    </w:p>
    <w:p w14:paraId="3DBE5E48" w14:textId="5CF17D62" w:rsidR="003C72FF" w:rsidRPr="003C72FF" w:rsidRDefault="003C72FF" w:rsidP="003C72FF">
      <w:pPr>
        <w:ind w:left="11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Enviado em: </w:t>
      </w:r>
      <w:r w:rsidR="00301AD2">
        <w:rPr>
          <w:rFonts w:ascii="Arial" w:hAnsi="Arial" w:cs="Arial"/>
          <w:sz w:val="22"/>
        </w:rPr>
        <w:t>05/07/2023</w:t>
      </w:r>
    </w:p>
    <w:sectPr w:rsidR="003C72FF" w:rsidRPr="003C72FF" w:rsidSect="00BA1513">
      <w:headerReference w:type="default" r:id="rId11"/>
      <w:footerReference w:type="default" r:id="rId12"/>
      <w:type w:val="continuous"/>
      <w:pgSz w:w="11907" w:h="16840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894C" w14:textId="77777777" w:rsidR="008C6A69" w:rsidRDefault="008C6A69" w:rsidP="00C93B11"/>
  </w:endnote>
  <w:endnote w:type="continuationSeparator" w:id="0">
    <w:p w14:paraId="5EA0E38D" w14:textId="77777777" w:rsidR="008C6A69" w:rsidRDefault="008C6A69"/>
  </w:endnote>
  <w:endnote w:type="continuationNotice" w:id="1">
    <w:p w14:paraId="75F99A4C" w14:textId="77777777" w:rsidR="008C6A69" w:rsidRDefault="008C6A69" w:rsidP="00E11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DB14" w14:textId="6646607B" w:rsidR="00491676" w:rsidRPr="00491676" w:rsidRDefault="00491676" w:rsidP="00491676">
    <w:pPr>
      <w:pBdr>
        <w:top w:val="single" w:sz="24" w:space="1" w:color="622423"/>
      </w:pBdr>
      <w:tabs>
        <w:tab w:val="center" w:pos="4252"/>
        <w:tab w:val="right" w:pos="8504"/>
        <w:tab w:val="left" w:pos="7518"/>
      </w:tabs>
      <w:ind w:hanging="2"/>
      <w:rPr>
        <w:rFonts w:ascii="Arial" w:hAnsi="Arial" w:cs="Arial"/>
        <w:color w:val="000000"/>
        <w:sz w:val="22"/>
        <w:szCs w:val="20"/>
      </w:rPr>
    </w:pPr>
    <w:r w:rsidRPr="00491676">
      <w:rPr>
        <w:rFonts w:ascii="Arial" w:hAnsi="Arial" w:cs="Arial"/>
        <w:color w:val="000000"/>
        <w:sz w:val="22"/>
        <w:szCs w:val="20"/>
      </w:rPr>
      <w:t>Revista Educação Online, Rio de Janeiro, v. 19, n.45, jan.-abr. 2024, p. 1-2</w:t>
    </w:r>
    <w:r w:rsidR="003C72FF">
      <w:rPr>
        <w:rFonts w:ascii="Arial" w:hAnsi="Arial" w:cs="Arial"/>
        <w:color w:val="000000"/>
        <w:sz w:val="22"/>
        <w:szCs w:val="20"/>
      </w:rPr>
      <w:t>1</w:t>
    </w:r>
  </w:p>
  <w:p w14:paraId="44610449" w14:textId="77777777" w:rsidR="00491676" w:rsidRDefault="00491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39E1" w14:textId="77777777" w:rsidR="008C6A69" w:rsidRDefault="008C6A69">
      <w:pPr>
        <w:spacing w:after="48" w:line="259" w:lineRule="auto"/>
      </w:pPr>
      <w:r>
        <w:separator/>
      </w:r>
    </w:p>
  </w:footnote>
  <w:footnote w:type="continuationSeparator" w:id="0">
    <w:p w14:paraId="1546A11D" w14:textId="77777777" w:rsidR="008C6A69" w:rsidRDefault="008C6A69">
      <w:pPr>
        <w:spacing w:after="48" w:line="259" w:lineRule="auto"/>
      </w:pPr>
      <w:r>
        <w:continuationSeparator/>
      </w:r>
    </w:p>
  </w:footnote>
  <w:footnote w:id="1">
    <w:p w14:paraId="7285D7D0" w14:textId="47E43797" w:rsidR="002A088F" w:rsidRPr="00716F7D" w:rsidRDefault="002A088F" w:rsidP="00010730">
      <w:pPr>
        <w:rPr>
          <w:rFonts w:ascii="Arial" w:hAnsi="Arial" w:cs="Arial"/>
          <w:sz w:val="20"/>
          <w:szCs w:val="20"/>
        </w:rPr>
      </w:pPr>
      <w:r w:rsidRPr="00716F7D">
        <w:rPr>
          <w:rStyle w:val="Refdenotaderodap"/>
          <w:rFonts w:ascii="Arial" w:hAnsi="Arial" w:cs="Arial"/>
          <w:sz w:val="20"/>
          <w:szCs w:val="20"/>
        </w:rPr>
        <w:footnoteRef/>
      </w:r>
      <w:r w:rsidRPr="00716F7D">
        <w:rPr>
          <w:rFonts w:ascii="Arial" w:hAnsi="Arial" w:cs="Arial"/>
          <w:sz w:val="20"/>
          <w:szCs w:val="20"/>
        </w:rPr>
        <w:t xml:space="preserve"> Utilizamos o termo </w:t>
      </w:r>
      <w:r w:rsidR="00C50A92">
        <w:rPr>
          <w:rFonts w:ascii="Arial" w:hAnsi="Arial" w:cs="Arial"/>
          <w:sz w:val="20"/>
          <w:szCs w:val="20"/>
        </w:rPr>
        <w:t>“</w:t>
      </w:r>
      <w:r w:rsidRPr="00716F7D">
        <w:rPr>
          <w:rFonts w:ascii="Arial" w:hAnsi="Arial" w:cs="Arial"/>
          <w:sz w:val="20"/>
          <w:szCs w:val="20"/>
        </w:rPr>
        <w:t xml:space="preserve">antídoto” para designar a neutralização, amenização ou reversão de um efeito opressor.  </w:t>
      </w:r>
    </w:p>
    <w:p w14:paraId="13B54352" w14:textId="77777777" w:rsidR="002A088F" w:rsidRPr="00716F7D" w:rsidRDefault="002A088F" w:rsidP="00010730">
      <w:pPr>
        <w:pStyle w:val="Textodenotaderodap"/>
        <w:rPr>
          <w:rFonts w:ascii="Arial" w:hAnsi="Arial" w:cs="Arial"/>
        </w:rPr>
      </w:pPr>
    </w:p>
  </w:footnote>
  <w:footnote w:id="2">
    <w:p w14:paraId="57D94B47" w14:textId="044AD15C" w:rsidR="001C71DE" w:rsidRPr="00716F7D" w:rsidRDefault="001C71DE" w:rsidP="00010730">
      <w:pPr>
        <w:jc w:val="left"/>
        <w:rPr>
          <w:rFonts w:ascii="Arial" w:eastAsia="Calibri" w:hAnsi="Arial" w:cs="Arial"/>
          <w:color w:val="auto"/>
          <w:sz w:val="20"/>
          <w:szCs w:val="20"/>
        </w:rPr>
      </w:pPr>
      <w:r w:rsidRPr="00716F7D">
        <w:rPr>
          <w:rStyle w:val="Refdenotaderodap"/>
          <w:rFonts w:ascii="Arial" w:hAnsi="Arial" w:cs="Arial"/>
          <w:sz w:val="20"/>
          <w:szCs w:val="20"/>
        </w:rPr>
        <w:footnoteRef/>
      </w:r>
      <w:hyperlink r:id="rId1" w:history="1">
        <w:r w:rsidR="007B07E7" w:rsidRPr="00716F7D">
          <w:rPr>
            <w:rStyle w:val="Hyperlink"/>
            <w:rFonts w:ascii="Arial" w:eastAsia="Calibri" w:hAnsi="Arial" w:cs="Arial"/>
            <w:color w:val="auto"/>
            <w:sz w:val="20"/>
            <w:szCs w:val="20"/>
            <w:u w:val="none"/>
          </w:rPr>
          <w:t>https://www.brasildefato.com.br/2019/05/02/ciencias-humanas-na-mira-de-bolsonaro-censura-e-perseguicao-diz-especialista</w:t>
        </w:r>
      </w:hyperlink>
      <w:r w:rsidR="007B07E7" w:rsidRPr="00716F7D">
        <w:rPr>
          <w:rFonts w:ascii="Arial" w:eastAsia="Calibri" w:hAnsi="Arial" w:cs="Arial"/>
          <w:color w:val="auto"/>
          <w:sz w:val="20"/>
          <w:szCs w:val="20"/>
        </w:rPr>
        <w:t>.</w:t>
      </w:r>
      <w:r w:rsidRPr="00716F7D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00992" w:rsidRPr="00716F7D">
        <w:rPr>
          <w:rFonts w:ascii="Arial" w:eastAsia="Calibri" w:hAnsi="Arial" w:cs="Arial"/>
          <w:color w:val="auto"/>
          <w:sz w:val="20"/>
          <w:szCs w:val="20"/>
        </w:rPr>
        <w:t>Acesso</w:t>
      </w:r>
      <w:r w:rsidRPr="00716F7D">
        <w:rPr>
          <w:rFonts w:ascii="Arial" w:eastAsia="Calibri" w:hAnsi="Arial" w:cs="Arial"/>
          <w:color w:val="auto"/>
          <w:sz w:val="20"/>
          <w:szCs w:val="20"/>
        </w:rPr>
        <w:t xml:space="preserve"> em 20 de </w:t>
      </w:r>
      <w:r w:rsidR="007B07E7" w:rsidRPr="00716F7D">
        <w:rPr>
          <w:rFonts w:ascii="Arial" w:eastAsia="Calibri" w:hAnsi="Arial" w:cs="Arial"/>
          <w:color w:val="auto"/>
          <w:sz w:val="20"/>
          <w:szCs w:val="20"/>
        </w:rPr>
        <w:t>maio</w:t>
      </w:r>
      <w:r w:rsidRPr="00716F7D">
        <w:rPr>
          <w:rFonts w:ascii="Arial" w:eastAsia="Calibri" w:hAnsi="Arial" w:cs="Arial"/>
          <w:color w:val="auto"/>
          <w:sz w:val="20"/>
          <w:szCs w:val="20"/>
        </w:rPr>
        <w:t xml:space="preserve"> de 202</w:t>
      </w:r>
      <w:r w:rsidR="007B07E7" w:rsidRPr="00716F7D">
        <w:rPr>
          <w:rFonts w:ascii="Arial" w:eastAsia="Calibri" w:hAnsi="Arial" w:cs="Arial"/>
          <w:color w:val="auto"/>
          <w:sz w:val="20"/>
          <w:szCs w:val="20"/>
        </w:rPr>
        <w:t>3</w:t>
      </w:r>
      <w:r w:rsidRPr="00716F7D">
        <w:rPr>
          <w:rFonts w:ascii="Arial" w:eastAsia="Calibri" w:hAnsi="Arial" w:cs="Arial"/>
          <w:color w:val="auto"/>
          <w:sz w:val="20"/>
          <w:szCs w:val="20"/>
        </w:rPr>
        <w:t>.</w:t>
      </w:r>
    </w:p>
    <w:p w14:paraId="4629B98F" w14:textId="77777777" w:rsidR="001C71DE" w:rsidRPr="00716F7D" w:rsidRDefault="001C71DE" w:rsidP="00010730">
      <w:pPr>
        <w:pStyle w:val="Textodenotaderodap"/>
        <w:jc w:val="left"/>
        <w:rPr>
          <w:rFonts w:ascii="Arial" w:hAnsi="Arial" w:cs="Arial"/>
          <w:color w:val="auto"/>
        </w:rPr>
      </w:pPr>
    </w:p>
  </w:footnote>
  <w:footnote w:id="3">
    <w:p w14:paraId="3ED49615" w14:textId="3B6F8BA8" w:rsidR="00DF3DBE" w:rsidRPr="00716F7D" w:rsidRDefault="00DF3DBE" w:rsidP="00010730">
      <w:pPr>
        <w:pStyle w:val="ppPDF-TEXTO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5C141E">
        <w:rPr>
          <w:rStyle w:val="Refdenotaderodap"/>
          <w:rFonts w:ascii="Arial" w:hAnsi="Arial" w:cs="Arial"/>
          <w:sz w:val="20"/>
          <w:szCs w:val="20"/>
        </w:rPr>
        <w:footnoteRef/>
      </w:r>
      <w:r w:rsidR="005C5D92" w:rsidRPr="005C141E">
        <w:rPr>
          <w:rFonts w:ascii="Arial" w:hAnsi="Arial" w:cs="Arial"/>
          <w:sz w:val="20"/>
          <w:szCs w:val="20"/>
        </w:rPr>
        <w:t xml:space="preserve"> </w:t>
      </w:r>
      <w:r w:rsidR="006526AF" w:rsidRPr="005C141E">
        <w:rPr>
          <w:rFonts w:ascii="Arial" w:eastAsia="Arial" w:hAnsi="Arial" w:cs="Arial"/>
          <w:sz w:val="20"/>
          <w:szCs w:val="20"/>
        </w:rPr>
        <w:t xml:space="preserve">Credenciado pelo CNPq desde 2004, o GP LACE integra linguistas aplicados e educadores das mais diversas áreas, principalmente, pelo vínculo das líderes Magalhães e Liberali com os </w:t>
      </w:r>
      <w:r w:rsidR="005C141E">
        <w:rPr>
          <w:rFonts w:ascii="Arial" w:eastAsia="Arial" w:hAnsi="Arial" w:cs="Arial"/>
          <w:sz w:val="20"/>
          <w:szCs w:val="20"/>
        </w:rPr>
        <w:t>p</w:t>
      </w:r>
      <w:r w:rsidR="006526AF" w:rsidRPr="005C141E">
        <w:rPr>
          <w:rFonts w:ascii="Arial" w:eastAsia="Arial" w:hAnsi="Arial" w:cs="Arial"/>
          <w:sz w:val="20"/>
          <w:szCs w:val="20"/>
        </w:rPr>
        <w:t>rogramas de estudos de pós-graduação em Linguística Aplicada e Estudos da Linguagem (</w:t>
      </w:r>
      <w:r w:rsidR="005C141E" w:rsidRPr="005C141E">
        <w:rPr>
          <w:rFonts w:ascii="Arial" w:eastAsia="Arial" w:hAnsi="Arial" w:cs="Arial"/>
          <w:sz w:val="20"/>
          <w:szCs w:val="20"/>
        </w:rPr>
        <w:t>Lael</w:t>
      </w:r>
      <w:r w:rsidR="006526AF" w:rsidRPr="005C141E">
        <w:rPr>
          <w:rFonts w:ascii="Arial" w:eastAsia="Arial" w:hAnsi="Arial" w:cs="Arial"/>
          <w:sz w:val="20"/>
          <w:szCs w:val="20"/>
        </w:rPr>
        <w:t>), Educação: Formação de Formadores (</w:t>
      </w:r>
      <w:r w:rsidR="005C141E" w:rsidRPr="005C141E">
        <w:rPr>
          <w:rFonts w:ascii="Arial" w:eastAsia="Arial" w:hAnsi="Arial" w:cs="Arial"/>
          <w:sz w:val="20"/>
          <w:szCs w:val="20"/>
        </w:rPr>
        <w:t>Formep</w:t>
      </w:r>
      <w:r w:rsidR="006526AF" w:rsidRPr="005C141E">
        <w:rPr>
          <w:rFonts w:ascii="Arial" w:eastAsia="Arial" w:hAnsi="Arial" w:cs="Arial"/>
          <w:sz w:val="20"/>
          <w:szCs w:val="20"/>
        </w:rPr>
        <w:t xml:space="preserve">) e </w:t>
      </w:r>
      <w:r w:rsidR="006526AF" w:rsidRPr="005C141E">
        <w:rPr>
          <w:rFonts w:ascii="Arial" w:hAnsi="Arial" w:cs="Arial"/>
          <w:sz w:val="20"/>
          <w:szCs w:val="20"/>
        </w:rPr>
        <w:t>Educação: Currículo da Pontifícia Universidade Católica de São Paulo (PUC-SP).</w:t>
      </w:r>
    </w:p>
    <w:p w14:paraId="1AC6CA8D" w14:textId="7C8E6AE2" w:rsidR="00DF3DBE" w:rsidRPr="00716F7D" w:rsidRDefault="00DF3DBE" w:rsidP="00010730">
      <w:pPr>
        <w:pStyle w:val="Textodenotaderodap"/>
        <w:rPr>
          <w:rFonts w:ascii="Arial" w:hAnsi="Arial" w:cs="Arial"/>
          <w:color w:val="auto"/>
        </w:rPr>
      </w:pPr>
    </w:p>
  </w:footnote>
  <w:footnote w:id="4">
    <w:p w14:paraId="5431E203" w14:textId="2B56D638" w:rsidR="001060EA" w:rsidRPr="00716F7D" w:rsidRDefault="001060EA" w:rsidP="00010730">
      <w:pPr>
        <w:rPr>
          <w:rFonts w:ascii="Arial" w:hAnsi="Arial" w:cs="Arial"/>
          <w:sz w:val="20"/>
          <w:szCs w:val="20"/>
        </w:rPr>
      </w:pPr>
      <w:r w:rsidRPr="00716F7D">
        <w:rPr>
          <w:rStyle w:val="Refdenotaderodap"/>
          <w:rFonts w:ascii="Arial" w:hAnsi="Arial" w:cs="Arial"/>
          <w:sz w:val="20"/>
          <w:szCs w:val="20"/>
        </w:rPr>
        <w:footnoteRef/>
      </w:r>
      <w:r w:rsidRPr="00716F7D">
        <w:rPr>
          <w:rFonts w:ascii="Arial" w:hAnsi="Arial" w:cs="Arial"/>
          <w:sz w:val="20"/>
          <w:szCs w:val="20"/>
        </w:rPr>
        <w:t xml:space="preserve"> </w:t>
      </w:r>
      <w:r w:rsidRPr="00716F7D">
        <w:rPr>
          <w:rFonts w:ascii="Arial" w:hAnsi="Arial" w:cs="Arial"/>
          <w:noProof/>
          <w:sz w:val="20"/>
          <w:szCs w:val="20"/>
        </w:rPr>
        <w:t xml:space="preserve">A morte em Bolsonaro. Thiago Amparo </w:t>
      </w:r>
      <w:hyperlink r:id="rId2" w:history="1">
        <w:r w:rsidRPr="00716F7D">
          <w:rPr>
            <w:rStyle w:val="Hyperlink"/>
            <w:rFonts w:ascii="Arial" w:hAnsi="Arial" w:cs="Arial"/>
            <w:noProof/>
            <w:color w:val="auto"/>
            <w:sz w:val="20"/>
            <w:szCs w:val="20"/>
            <w:u w:val="none"/>
          </w:rPr>
          <w:t>https://www1.folha.uol.com.br/colunas/thiago-amparo/2021/07/a-morte-em-bolsonaro.shtml</w:t>
        </w:r>
      </w:hyperlink>
      <w:r w:rsidRPr="00716F7D">
        <w:rPr>
          <w:rFonts w:ascii="Arial" w:hAnsi="Arial" w:cs="Arial"/>
          <w:noProof/>
          <w:sz w:val="20"/>
          <w:szCs w:val="20"/>
        </w:rPr>
        <w:t xml:space="preserve"> Acesso em</w:t>
      </w:r>
      <w:r w:rsidR="005B6893">
        <w:rPr>
          <w:rFonts w:ascii="Arial" w:hAnsi="Arial" w:cs="Arial"/>
          <w:noProof/>
          <w:sz w:val="20"/>
          <w:szCs w:val="20"/>
        </w:rPr>
        <w:t>:</w:t>
      </w:r>
      <w:r w:rsidRPr="00716F7D">
        <w:rPr>
          <w:rFonts w:ascii="Arial" w:hAnsi="Arial" w:cs="Arial"/>
          <w:noProof/>
          <w:sz w:val="20"/>
          <w:szCs w:val="20"/>
        </w:rPr>
        <w:t xml:space="preserve"> 2</w:t>
      </w:r>
      <w:r w:rsidR="00D459EC" w:rsidRPr="00716F7D">
        <w:rPr>
          <w:rFonts w:ascii="Arial" w:hAnsi="Arial" w:cs="Arial"/>
          <w:noProof/>
          <w:sz w:val="20"/>
          <w:szCs w:val="20"/>
        </w:rPr>
        <w:t>1</w:t>
      </w:r>
      <w:r w:rsidRPr="00716F7D">
        <w:rPr>
          <w:rFonts w:ascii="Arial" w:hAnsi="Arial" w:cs="Arial"/>
          <w:noProof/>
          <w:sz w:val="20"/>
          <w:szCs w:val="20"/>
        </w:rPr>
        <w:t xml:space="preserve"> de </w:t>
      </w:r>
      <w:r w:rsidR="00D459EC" w:rsidRPr="00716F7D">
        <w:rPr>
          <w:rFonts w:ascii="Arial" w:hAnsi="Arial" w:cs="Arial"/>
          <w:noProof/>
          <w:sz w:val="20"/>
          <w:szCs w:val="20"/>
        </w:rPr>
        <w:t>maio</w:t>
      </w:r>
      <w:r w:rsidRPr="00716F7D">
        <w:rPr>
          <w:rFonts w:ascii="Arial" w:hAnsi="Arial" w:cs="Arial"/>
          <w:noProof/>
          <w:sz w:val="20"/>
          <w:szCs w:val="20"/>
        </w:rPr>
        <w:t xml:space="preserve"> de 202</w:t>
      </w:r>
      <w:r w:rsidR="00D459EC" w:rsidRPr="00716F7D">
        <w:rPr>
          <w:rFonts w:ascii="Arial" w:hAnsi="Arial" w:cs="Arial"/>
          <w:noProof/>
          <w:sz w:val="20"/>
          <w:szCs w:val="20"/>
        </w:rPr>
        <w:t>3</w:t>
      </w:r>
      <w:r w:rsidRPr="00716F7D">
        <w:rPr>
          <w:rFonts w:ascii="Arial" w:hAnsi="Arial" w:cs="Arial"/>
          <w:noProof/>
          <w:sz w:val="20"/>
          <w:szCs w:val="20"/>
        </w:rPr>
        <w:t>.</w:t>
      </w:r>
    </w:p>
  </w:footnote>
  <w:footnote w:id="5">
    <w:p w14:paraId="76629DD8" w14:textId="404631F5" w:rsidR="001060EA" w:rsidRPr="00716F7D" w:rsidRDefault="001060EA" w:rsidP="00010730">
      <w:pPr>
        <w:rPr>
          <w:rFonts w:ascii="Arial" w:hAnsi="Arial" w:cs="Arial"/>
          <w:sz w:val="20"/>
          <w:szCs w:val="20"/>
        </w:rPr>
      </w:pPr>
      <w:r w:rsidRPr="00716F7D">
        <w:rPr>
          <w:rStyle w:val="Refdenotaderodap"/>
          <w:rFonts w:ascii="Arial" w:hAnsi="Arial" w:cs="Arial"/>
          <w:sz w:val="20"/>
          <w:szCs w:val="20"/>
        </w:rPr>
        <w:footnoteRef/>
      </w:r>
      <w:r w:rsidRPr="00716F7D">
        <w:rPr>
          <w:rFonts w:ascii="Arial" w:hAnsi="Arial" w:cs="Arial"/>
          <w:sz w:val="20"/>
          <w:szCs w:val="20"/>
        </w:rPr>
        <w:t xml:space="preserve"> O </w:t>
      </w:r>
      <w:r w:rsidR="00491676" w:rsidRPr="00491676">
        <w:rPr>
          <w:rFonts w:ascii="Arial" w:hAnsi="Arial" w:cs="Arial"/>
          <w:sz w:val="20"/>
          <w:szCs w:val="20"/>
        </w:rPr>
        <w:t>Cepedisa</w:t>
      </w:r>
      <w:r w:rsidRPr="00716F7D">
        <w:rPr>
          <w:rFonts w:ascii="Arial" w:hAnsi="Arial" w:cs="Arial"/>
          <w:sz w:val="20"/>
          <w:szCs w:val="20"/>
        </w:rPr>
        <w:t xml:space="preserve">, da Faculdade de Saúde Pública (FSP) da Universidade de São Paulo (USP) e a Conectas Direitos Humanos, uma das mais respeitadas organizações de justiça da América Latina, são responsáveis por coletar as normas federais e estaduais relativas ao novo coronavírus. </w:t>
      </w:r>
      <w:hyperlink r:id="rId3" w:history="1">
        <w:r w:rsidRPr="00716F7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https://cepedisa.org.br/publicacoes</w:t>
        </w:r>
      </w:hyperlink>
      <w:r w:rsidR="00D459EC" w:rsidRPr="00716F7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  <w:r w:rsidRPr="00716F7D">
        <w:rPr>
          <w:rFonts w:ascii="Arial" w:hAnsi="Arial" w:cs="Arial"/>
          <w:sz w:val="20"/>
          <w:szCs w:val="20"/>
        </w:rPr>
        <w:t xml:space="preserve"> Acesso em</w:t>
      </w:r>
      <w:r w:rsidR="00073544">
        <w:rPr>
          <w:rFonts w:ascii="Arial" w:hAnsi="Arial" w:cs="Arial"/>
          <w:sz w:val="20"/>
          <w:szCs w:val="20"/>
        </w:rPr>
        <w:t>:</w:t>
      </w:r>
      <w:r w:rsidRPr="00716F7D">
        <w:rPr>
          <w:rFonts w:ascii="Arial" w:hAnsi="Arial" w:cs="Arial"/>
          <w:sz w:val="20"/>
          <w:szCs w:val="20"/>
        </w:rPr>
        <w:t xml:space="preserve"> </w:t>
      </w:r>
      <w:r w:rsidR="00D459EC" w:rsidRPr="00716F7D">
        <w:rPr>
          <w:rFonts w:ascii="Arial" w:hAnsi="Arial" w:cs="Arial"/>
          <w:sz w:val="20"/>
          <w:szCs w:val="20"/>
        </w:rPr>
        <w:t>22 de maio</w:t>
      </w:r>
      <w:r w:rsidRPr="00716F7D">
        <w:rPr>
          <w:rFonts w:ascii="Arial" w:hAnsi="Arial" w:cs="Arial"/>
          <w:sz w:val="20"/>
          <w:szCs w:val="20"/>
        </w:rPr>
        <w:t xml:space="preserve"> de 202</w:t>
      </w:r>
      <w:r w:rsidR="00D459EC" w:rsidRPr="00716F7D">
        <w:rPr>
          <w:rFonts w:ascii="Arial" w:hAnsi="Arial" w:cs="Arial"/>
          <w:sz w:val="20"/>
          <w:szCs w:val="20"/>
        </w:rPr>
        <w:t>3</w:t>
      </w:r>
      <w:r w:rsidRPr="00716F7D">
        <w:rPr>
          <w:rFonts w:ascii="Arial" w:hAnsi="Arial" w:cs="Arial"/>
          <w:sz w:val="20"/>
          <w:szCs w:val="20"/>
        </w:rPr>
        <w:t>.</w:t>
      </w:r>
    </w:p>
  </w:footnote>
  <w:footnote w:id="6">
    <w:p w14:paraId="404E5F5B" w14:textId="375E0898" w:rsidR="001060EA" w:rsidRPr="00716F7D" w:rsidRDefault="001060EA" w:rsidP="00010730">
      <w:pPr>
        <w:pStyle w:val="Textodenotaderodap"/>
        <w:rPr>
          <w:rFonts w:ascii="Arial" w:hAnsi="Arial" w:cs="Arial"/>
        </w:rPr>
      </w:pPr>
      <w:r w:rsidRPr="00716F7D">
        <w:rPr>
          <w:rStyle w:val="Refdenotaderodap"/>
          <w:rFonts w:ascii="Arial" w:hAnsi="Arial" w:cs="Arial"/>
        </w:rPr>
        <w:footnoteRef/>
      </w:r>
      <w:r w:rsidRPr="00716F7D">
        <w:rPr>
          <w:rFonts w:ascii="Arial" w:hAnsi="Arial" w:cs="Arial"/>
        </w:rPr>
        <w:t xml:space="preserve"> Bolsonaro é denunciado por incentivar genocídio de indígenas. </w:t>
      </w:r>
      <w:hyperlink r:id="rId4" w:history="1">
        <w:r w:rsidRPr="00716F7D">
          <w:rPr>
            <w:rStyle w:val="Hyperlink"/>
            <w:rFonts w:ascii="Arial" w:hAnsi="Arial" w:cs="Arial"/>
            <w:color w:val="auto"/>
            <w:u w:val="none"/>
          </w:rPr>
          <w:t>https://brasil.elpais.com/brasil/2019-11-29/bolsonaro-e-denunciado-por-incentivar-genocidio-de-indigenas.html</w:t>
        </w:r>
      </w:hyperlink>
      <w:r w:rsidR="00D459EC" w:rsidRPr="00716F7D">
        <w:rPr>
          <w:rStyle w:val="Hyperlink"/>
          <w:rFonts w:ascii="Arial" w:hAnsi="Arial" w:cs="Arial"/>
          <w:color w:val="auto"/>
          <w:u w:val="none"/>
        </w:rPr>
        <w:t>.</w:t>
      </w:r>
      <w:r w:rsidRPr="00716F7D">
        <w:rPr>
          <w:rFonts w:ascii="Arial" w:hAnsi="Arial" w:cs="Arial"/>
        </w:rPr>
        <w:t xml:space="preserve"> </w:t>
      </w:r>
      <w:r w:rsidR="00F00992" w:rsidRPr="00716F7D">
        <w:rPr>
          <w:rFonts w:ascii="Arial" w:hAnsi="Arial" w:cs="Arial"/>
        </w:rPr>
        <w:t>Acesso</w:t>
      </w:r>
      <w:r w:rsidRPr="00716F7D">
        <w:rPr>
          <w:rFonts w:ascii="Arial" w:hAnsi="Arial" w:cs="Arial"/>
        </w:rPr>
        <w:t xml:space="preserve"> em </w:t>
      </w:r>
      <w:r w:rsidR="00D459EC" w:rsidRPr="00716F7D">
        <w:rPr>
          <w:rFonts w:ascii="Arial" w:hAnsi="Arial" w:cs="Arial"/>
        </w:rPr>
        <w:t>22</w:t>
      </w:r>
      <w:r w:rsidRPr="00716F7D">
        <w:rPr>
          <w:rFonts w:ascii="Arial" w:hAnsi="Arial" w:cs="Arial"/>
        </w:rPr>
        <w:t xml:space="preserve"> de </w:t>
      </w:r>
      <w:r w:rsidR="00D459EC" w:rsidRPr="00716F7D">
        <w:rPr>
          <w:rFonts w:ascii="Arial" w:hAnsi="Arial" w:cs="Arial"/>
        </w:rPr>
        <w:t>maio</w:t>
      </w:r>
      <w:r w:rsidRPr="00716F7D">
        <w:rPr>
          <w:rFonts w:ascii="Arial" w:hAnsi="Arial" w:cs="Arial"/>
        </w:rPr>
        <w:t xml:space="preserve"> de 202</w:t>
      </w:r>
      <w:r w:rsidR="00D459EC" w:rsidRPr="00716F7D">
        <w:rPr>
          <w:rFonts w:ascii="Arial" w:hAnsi="Arial" w:cs="Arial"/>
        </w:rPr>
        <w:t>3</w:t>
      </w:r>
      <w:r w:rsidRPr="00716F7D">
        <w:rPr>
          <w:rFonts w:ascii="Arial" w:hAnsi="Arial" w:cs="Arial"/>
        </w:rPr>
        <w:t>.</w:t>
      </w:r>
    </w:p>
  </w:footnote>
  <w:footnote w:id="7">
    <w:p w14:paraId="3E0BA0F9" w14:textId="660C54E0" w:rsidR="00101C59" w:rsidRPr="00716F7D" w:rsidRDefault="00101C59" w:rsidP="00010730">
      <w:pPr>
        <w:pStyle w:val="Textodenotaderodap"/>
        <w:rPr>
          <w:rFonts w:ascii="Arial" w:hAnsi="Arial" w:cs="Arial"/>
        </w:rPr>
      </w:pPr>
      <w:r w:rsidRPr="00107FBA">
        <w:rPr>
          <w:rStyle w:val="Refdenotaderodap"/>
          <w:rFonts w:ascii="Arial" w:hAnsi="Arial" w:cs="Arial"/>
          <w:color w:val="auto"/>
        </w:rPr>
        <w:footnoteRef/>
      </w:r>
      <w:r w:rsidRPr="00107FBA">
        <w:rPr>
          <w:rStyle w:val="cf01"/>
          <w:rFonts w:ascii="Arial" w:hAnsi="Arial" w:cs="Arial"/>
          <w:color w:val="auto"/>
          <w:sz w:val="20"/>
          <w:szCs w:val="20"/>
        </w:rPr>
        <w:t xml:space="preserve"> https://veja.abril.com.br/politica/veja-na-integra-os-planos-de-governo-de-bolsonaro-e-haddad</w:t>
      </w:r>
      <w:r w:rsidRPr="00107FBA">
        <w:rPr>
          <w:rFonts w:ascii="Arial" w:hAnsi="Arial" w:cs="Arial"/>
          <w:color w:val="auto"/>
        </w:rPr>
        <w:t xml:space="preserve"> </w:t>
      </w:r>
      <w:r w:rsidRPr="00716F7D">
        <w:rPr>
          <w:rFonts w:ascii="Arial" w:hAnsi="Arial" w:cs="Arial"/>
        </w:rPr>
        <w:t>Ace</w:t>
      </w:r>
      <w:r w:rsidR="00D872A9" w:rsidRPr="00716F7D">
        <w:rPr>
          <w:rFonts w:ascii="Arial" w:hAnsi="Arial" w:cs="Arial"/>
        </w:rPr>
        <w:t>sso</w:t>
      </w:r>
      <w:r w:rsidRPr="00716F7D">
        <w:rPr>
          <w:rFonts w:ascii="Arial" w:hAnsi="Arial" w:cs="Arial"/>
        </w:rPr>
        <w:t xml:space="preserve"> em</w:t>
      </w:r>
      <w:r w:rsidR="00107FBA">
        <w:rPr>
          <w:rFonts w:ascii="Arial" w:hAnsi="Arial" w:cs="Arial"/>
        </w:rPr>
        <w:t>:</w:t>
      </w:r>
      <w:r w:rsidRPr="00716F7D">
        <w:rPr>
          <w:rFonts w:ascii="Arial" w:hAnsi="Arial" w:cs="Arial"/>
        </w:rPr>
        <w:t xml:space="preserve"> </w:t>
      </w:r>
      <w:r w:rsidR="00E2337C" w:rsidRPr="00716F7D">
        <w:rPr>
          <w:rFonts w:ascii="Arial" w:hAnsi="Arial" w:cs="Arial"/>
        </w:rPr>
        <w:t>04 de novembro de 2023.</w:t>
      </w:r>
    </w:p>
  </w:footnote>
  <w:footnote w:id="8">
    <w:p w14:paraId="0F88FF5D" w14:textId="0BD95A19" w:rsidR="00C413CF" w:rsidRPr="00716F7D" w:rsidRDefault="00C413CF" w:rsidP="00010730">
      <w:pPr>
        <w:rPr>
          <w:rFonts w:ascii="Arial" w:hAnsi="Arial" w:cs="Arial"/>
          <w:color w:val="auto"/>
          <w:sz w:val="20"/>
          <w:szCs w:val="20"/>
        </w:rPr>
      </w:pPr>
      <w:r w:rsidRPr="00716F7D">
        <w:rPr>
          <w:rStyle w:val="Refdenotaderodap"/>
          <w:rFonts w:ascii="Arial" w:hAnsi="Arial" w:cs="Arial"/>
          <w:sz w:val="20"/>
          <w:szCs w:val="20"/>
        </w:rPr>
        <w:footnoteRef/>
      </w:r>
      <w:hyperlink r:id="rId5" w:history="1">
        <w:r w:rsidR="00F51719" w:rsidRPr="00716F7D">
          <w:rPr>
            <w:rStyle w:val="Hyperlink"/>
            <w:rFonts w:ascii="Arial" w:eastAsia="Calibri" w:hAnsi="Arial" w:cs="Arial"/>
            <w:color w:val="auto"/>
            <w:sz w:val="20"/>
            <w:szCs w:val="20"/>
            <w:u w:val="none"/>
          </w:rPr>
          <w:t>https://www.brasildefato.com.br/2019/05/02/ciencias-humanas-na-mira-de-bolsonaro-censura-e-perseguicao-diz-especialista</w:t>
        </w:r>
      </w:hyperlink>
      <w:r w:rsidRPr="00716F7D">
        <w:rPr>
          <w:rFonts w:ascii="Arial" w:eastAsia="Calibri" w:hAnsi="Arial" w:cs="Arial"/>
          <w:color w:val="auto"/>
          <w:sz w:val="20"/>
          <w:szCs w:val="20"/>
        </w:rPr>
        <w:t>. Acesso em de</w:t>
      </w:r>
      <w:r w:rsidR="00F00992" w:rsidRPr="00716F7D">
        <w:rPr>
          <w:rFonts w:ascii="Arial" w:eastAsia="Calibri" w:hAnsi="Arial" w:cs="Arial"/>
          <w:color w:val="auto"/>
          <w:sz w:val="20"/>
          <w:szCs w:val="20"/>
        </w:rPr>
        <w:t xml:space="preserve"> 22</w:t>
      </w:r>
      <w:r w:rsidRPr="00716F7D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00992" w:rsidRPr="00716F7D">
        <w:rPr>
          <w:rFonts w:ascii="Arial" w:eastAsia="Calibri" w:hAnsi="Arial" w:cs="Arial"/>
          <w:color w:val="auto"/>
          <w:sz w:val="20"/>
          <w:szCs w:val="20"/>
        </w:rPr>
        <w:t>maio</w:t>
      </w:r>
      <w:r w:rsidRPr="00716F7D">
        <w:rPr>
          <w:rFonts w:ascii="Arial" w:eastAsia="Calibri" w:hAnsi="Arial" w:cs="Arial"/>
          <w:color w:val="auto"/>
          <w:sz w:val="20"/>
          <w:szCs w:val="20"/>
        </w:rPr>
        <w:t xml:space="preserve"> de 202</w:t>
      </w:r>
      <w:r w:rsidR="00F00992" w:rsidRPr="00716F7D">
        <w:rPr>
          <w:rFonts w:ascii="Arial" w:eastAsia="Calibri" w:hAnsi="Arial" w:cs="Arial"/>
          <w:color w:val="auto"/>
          <w:sz w:val="20"/>
          <w:szCs w:val="20"/>
        </w:rPr>
        <w:t>3</w:t>
      </w:r>
      <w:r w:rsidRPr="00716F7D">
        <w:rPr>
          <w:rFonts w:ascii="Arial" w:eastAsia="Calibri" w:hAnsi="Arial" w:cs="Arial"/>
          <w:color w:val="auto"/>
          <w:sz w:val="20"/>
          <w:szCs w:val="20"/>
        </w:rPr>
        <w:t>.</w:t>
      </w:r>
    </w:p>
  </w:footnote>
  <w:footnote w:id="9">
    <w:p w14:paraId="15B95A6B" w14:textId="6786CDBF" w:rsidR="00C413CF" w:rsidRPr="00716F7D" w:rsidRDefault="00C413CF" w:rsidP="00010730">
      <w:pPr>
        <w:pStyle w:val="Textodenotaderodap"/>
        <w:rPr>
          <w:rFonts w:ascii="Arial" w:hAnsi="Arial" w:cs="Arial"/>
          <w:color w:val="auto"/>
        </w:rPr>
      </w:pPr>
      <w:r w:rsidRPr="00716F7D">
        <w:rPr>
          <w:rStyle w:val="Refdenotaderodap"/>
          <w:rFonts w:ascii="Arial" w:hAnsi="Arial" w:cs="Arial"/>
          <w:color w:val="auto"/>
        </w:rPr>
        <w:footnoteRef/>
      </w:r>
      <w:r w:rsidRPr="00716F7D">
        <w:rPr>
          <w:rFonts w:ascii="Arial" w:hAnsi="Arial" w:cs="Arial"/>
          <w:color w:val="auto"/>
        </w:rPr>
        <w:t xml:space="preserve"> </w:t>
      </w:r>
      <w:hyperlink r:id="rId6" w:history="1">
        <w:r w:rsidRPr="00716F7D">
          <w:rPr>
            <w:rStyle w:val="Hyperlink"/>
            <w:rFonts w:ascii="Arial" w:hAnsi="Arial" w:cs="Arial"/>
            <w:color w:val="auto"/>
            <w:u w:val="none"/>
          </w:rPr>
          <w:t>https://acaoeducativa.org.br/por-que-o-brasil-de-olavo-e-bolsonaro-ve-em-paulo-freire-um-inimigo/</w:t>
        </w:r>
      </w:hyperlink>
      <w:r w:rsidRPr="00716F7D">
        <w:rPr>
          <w:rFonts w:ascii="Arial" w:hAnsi="Arial" w:cs="Arial"/>
          <w:color w:val="auto"/>
        </w:rPr>
        <w:t xml:space="preserve">  15-04-2019.  Acesso em </w:t>
      </w:r>
      <w:r w:rsidR="00F00992" w:rsidRPr="00716F7D">
        <w:rPr>
          <w:rFonts w:ascii="Arial" w:hAnsi="Arial" w:cs="Arial"/>
          <w:color w:val="auto"/>
        </w:rPr>
        <w:t>23 de maio de 2</w:t>
      </w:r>
      <w:r w:rsidRPr="00716F7D">
        <w:rPr>
          <w:rFonts w:ascii="Arial" w:hAnsi="Arial" w:cs="Arial"/>
          <w:color w:val="auto"/>
        </w:rPr>
        <w:t>02</w:t>
      </w:r>
      <w:r w:rsidR="00F00992" w:rsidRPr="00716F7D">
        <w:rPr>
          <w:rFonts w:ascii="Arial" w:hAnsi="Arial" w:cs="Arial"/>
          <w:color w:val="auto"/>
        </w:rPr>
        <w:t>3</w:t>
      </w:r>
      <w:r w:rsidRPr="00716F7D">
        <w:rPr>
          <w:rFonts w:ascii="Arial" w:hAnsi="Arial" w:cs="Arial"/>
          <w:color w:val="auto"/>
        </w:rPr>
        <w:t>.</w:t>
      </w:r>
    </w:p>
  </w:footnote>
  <w:footnote w:id="10">
    <w:p w14:paraId="48267311" w14:textId="3D4D5705" w:rsidR="00C413CF" w:rsidRPr="00716F7D" w:rsidRDefault="00C413CF" w:rsidP="00010730">
      <w:pPr>
        <w:rPr>
          <w:rFonts w:ascii="Arial" w:hAnsi="Arial" w:cs="Arial"/>
          <w:color w:val="auto"/>
          <w:sz w:val="20"/>
          <w:szCs w:val="20"/>
        </w:rPr>
      </w:pPr>
      <w:r w:rsidRPr="00716F7D">
        <w:rPr>
          <w:rStyle w:val="Refdenotaderodap"/>
          <w:rFonts w:ascii="Arial" w:hAnsi="Arial" w:cs="Arial"/>
          <w:color w:val="auto"/>
          <w:sz w:val="20"/>
          <w:szCs w:val="20"/>
        </w:rPr>
        <w:footnoteRef/>
      </w:r>
      <w:r w:rsidRPr="00716F7D">
        <w:rPr>
          <w:rFonts w:ascii="Arial" w:hAnsi="Arial" w:cs="Arial"/>
          <w:color w:val="auto"/>
          <w:sz w:val="20"/>
          <w:szCs w:val="20"/>
        </w:rPr>
        <w:t xml:space="preserve"> O termo “virada decolonial” faz referência ao sintagma “giro decolonial”, cunhado por Maldonado Torres (2007), para designar uma </w:t>
      </w:r>
      <w:r w:rsidRPr="00716F7D">
        <w:rPr>
          <w:rFonts w:ascii="Arial" w:eastAsia="Calibri" w:hAnsi="Arial" w:cs="Arial"/>
          <w:color w:val="auto"/>
          <w:sz w:val="20"/>
          <w:szCs w:val="20"/>
        </w:rPr>
        <w:t>postura embasada em uma nova perspectiva intercultural que demanda uma abertura e liberdade de pensamento, o questionamento das relações de poder, possibilitando formas outras de ser, saber, agir no mundo.</w:t>
      </w:r>
    </w:p>
  </w:footnote>
  <w:footnote w:id="11">
    <w:p w14:paraId="06193976" w14:textId="0A21EA70" w:rsidR="00C413CF" w:rsidRPr="00716F7D" w:rsidRDefault="00C413CF" w:rsidP="00010730">
      <w:pPr>
        <w:pStyle w:val="Textodenotaderodap"/>
        <w:rPr>
          <w:rFonts w:ascii="Arial" w:hAnsi="Arial" w:cs="Arial"/>
          <w:color w:val="auto"/>
        </w:rPr>
      </w:pPr>
      <w:r w:rsidRPr="00716F7D">
        <w:rPr>
          <w:rStyle w:val="Refdenotaderodap"/>
          <w:rFonts w:ascii="Arial" w:hAnsi="Arial" w:cs="Arial"/>
          <w:color w:val="auto"/>
        </w:rPr>
        <w:footnoteRef/>
      </w:r>
      <w:r w:rsidR="00EB2A5B" w:rsidRPr="00A02484">
        <w:rPr>
          <w:rFonts w:ascii="Arial" w:hAnsi="Arial" w:cs="Arial"/>
        </w:rPr>
        <w:t>https://gauchazh.clicrbs.com.br/politica/noticia/2020/01/as-metas-e-promessas-que-ficaram-para-tras-no-primeiro-ano-do-governo-bolsonaro-ck4zdaglr01hw01ocrrafty0g.html</w:t>
      </w:r>
      <w:r w:rsidR="00E96C79" w:rsidRPr="00716F7D">
        <w:rPr>
          <w:rStyle w:val="Hyperlink"/>
          <w:rFonts w:ascii="Arial" w:hAnsi="Arial" w:cs="Arial"/>
          <w:color w:val="auto"/>
          <w:u w:val="none"/>
        </w:rPr>
        <w:t>.</w:t>
      </w:r>
      <w:r w:rsidRPr="00716F7D">
        <w:rPr>
          <w:rFonts w:ascii="Arial" w:hAnsi="Arial" w:cs="Arial"/>
          <w:color w:val="auto"/>
        </w:rPr>
        <w:t xml:space="preserve"> </w:t>
      </w:r>
      <w:r w:rsidR="00F00992" w:rsidRPr="00716F7D">
        <w:rPr>
          <w:rFonts w:ascii="Arial" w:hAnsi="Arial" w:cs="Arial"/>
          <w:color w:val="auto"/>
        </w:rPr>
        <w:t>Acesso</w:t>
      </w:r>
      <w:r w:rsidRPr="00716F7D">
        <w:rPr>
          <w:rFonts w:ascii="Arial" w:hAnsi="Arial" w:cs="Arial"/>
          <w:color w:val="auto"/>
        </w:rPr>
        <w:t xml:space="preserve"> em</w:t>
      </w:r>
      <w:r w:rsidR="00A02484">
        <w:rPr>
          <w:rFonts w:ascii="Arial" w:hAnsi="Arial" w:cs="Arial"/>
          <w:color w:val="auto"/>
        </w:rPr>
        <w:t>:</w:t>
      </w:r>
      <w:r w:rsidRPr="00716F7D">
        <w:rPr>
          <w:rFonts w:ascii="Arial" w:hAnsi="Arial" w:cs="Arial"/>
          <w:color w:val="auto"/>
        </w:rPr>
        <w:t xml:space="preserve"> </w:t>
      </w:r>
      <w:r w:rsidR="00E96C79" w:rsidRPr="00716F7D">
        <w:rPr>
          <w:rFonts w:ascii="Arial" w:hAnsi="Arial" w:cs="Arial"/>
          <w:color w:val="auto"/>
        </w:rPr>
        <w:t>22 maio</w:t>
      </w:r>
      <w:r w:rsidRPr="00716F7D">
        <w:rPr>
          <w:rFonts w:ascii="Arial" w:hAnsi="Arial" w:cs="Arial"/>
          <w:color w:val="auto"/>
        </w:rPr>
        <w:t xml:space="preserve"> de 202</w:t>
      </w:r>
      <w:r w:rsidR="00E96C79" w:rsidRPr="00716F7D">
        <w:rPr>
          <w:rFonts w:ascii="Arial" w:hAnsi="Arial" w:cs="Arial"/>
          <w:color w:val="auto"/>
        </w:rPr>
        <w:t>3</w:t>
      </w:r>
      <w:r w:rsidRPr="00716F7D">
        <w:rPr>
          <w:rFonts w:ascii="Arial" w:hAnsi="Arial" w:cs="Arial"/>
          <w:color w:val="auto"/>
        </w:rPr>
        <w:t>.</w:t>
      </w:r>
    </w:p>
  </w:footnote>
  <w:footnote w:id="12">
    <w:p w14:paraId="10BE05AA" w14:textId="5584A30C" w:rsidR="00C413CF" w:rsidRPr="00716F7D" w:rsidRDefault="00C413CF" w:rsidP="00010730">
      <w:pPr>
        <w:rPr>
          <w:rFonts w:ascii="Arial" w:hAnsi="Arial" w:cs="Arial"/>
          <w:color w:val="auto"/>
          <w:sz w:val="20"/>
          <w:szCs w:val="20"/>
        </w:rPr>
      </w:pPr>
      <w:r w:rsidRPr="00716F7D">
        <w:rPr>
          <w:rStyle w:val="Refdenotaderodap"/>
          <w:rFonts w:ascii="Arial" w:hAnsi="Arial" w:cs="Arial"/>
          <w:color w:val="auto"/>
          <w:sz w:val="20"/>
          <w:szCs w:val="20"/>
        </w:rPr>
        <w:footnoteRef/>
      </w:r>
      <w:r w:rsidRPr="00716F7D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7" w:history="1">
        <w:r w:rsidR="00F51719" w:rsidRPr="00716F7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https://www1.folha.uol.com.br/poder/2020/01/veja-promessas-de-bolsonaro-que-nao-sairam-do-papel-e-as-ja-cumpridas-apos-1o-ano.shtml</w:t>
        </w:r>
      </w:hyperlink>
      <w:r w:rsidR="00E96C79" w:rsidRPr="00716F7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. 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</w:t>
      </w:r>
      <w:r w:rsidR="00F00992" w:rsidRPr="00716F7D">
        <w:rPr>
          <w:rFonts w:ascii="Arial" w:hAnsi="Arial" w:cs="Arial"/>
          <w:color w:val="auto"/>
          <w:sz w:val="20"/>
          <w:szCs w:val="20"/>
        </w:rPr>
        <w:t>Acesso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em 2</w:t>
      </w:r>
      <w:r w:rsidR="00E96C79" w:rsidRPr="00716F7D">
        <w:rPr>
          <w:rFonts w:ascii="Arial" w:hAnsi="Arial" w:cs="Arial"/>
          <w:color w:val="auto"/>
          <w:sz w:val="20"/>
          <w:szCs w:val="20"/>
        </w:rPr>
        <w:t>2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de </w:t>
      </w:r>
      <w:r w:rsidR="00E96C79" w:rsidRPr="00716F7D">
        <w:rPr>
          <w:rFonts w:ascii="Arial" w:hAnsi="Arial" w:cs="Arial"/>
          <w:color w:val="auto"/>
          <w:sz w:val="20"/>
          <w:szCs w:val="20"/>
        </w:rPr>
        <w:t xml:space="preserve">maio </w:t>
      </w:r>
      <w:r w:rsidRPr="00716F7D">
        <w:rPr>
          <w:rFonts w:ascii="Arial" w:hAnsi="Arial" w:cs="Arial"/>
          <w:color w:val="auto"/>
          <w:sz w:val="20"/>
          <w:szCs w:val="20"/>
        </w:rPr>
        <w:t>de 202</w:t>
      </w:r>
      <w:r w:rsidR="00E96C79" w:rsidRPr="00716F7D">
        <w:rPr>
          <w:rFonts w:ascii="Arial" w:hAnsi="Arial" w:cs="Arial"/>
          <w:color w:val="auto"/>
          <w:sz w:val="20"/>
          <w:szCs w:val="20"/>
        </w:rPr>
        <w:t>3</w:t>
      </w:r>
      <w:r w:rsidR="00EB2A5B" w:rsidRPr="00716F7D">
        <w:rPr>
          <w:rFonts w:ascii="Arial" w:hAnsi="Arial" w:cs="Arial"/>
          <w:color w:val="auto"/>
          <w:sz w:val="20"/>
          <w:szCs w:val="20"/>
        </w:rPr>
        <w:t>.</w:t>
      </w:r>
      <w:r w:rsidR="00E96C79" w:rsidRPr="00716F7D">
        <w:rPr>
          <w:rFonts w:ascii="Arial" w:hAnsi="Arial" w:cs="Arial"/>
          <w:color w:val="auto"/>
          <w:sz w:val="20"/>
          <w:szCs w:val="20"/>
        </w:rPr>
        <w:t xml:space="preserve"> </w:t>
      </w:r>
    </w:p>
  </w:footnote>
  <w:footnote w:id="13">
    <w:p w14:paraId="4C0F3AC5" w14:textId="71F0D8AA" w:rsidR="00C413CF" w:rsidRPr="00716F7D" w:rsidRDefault="00C413CF" w:rsidP="00010730">
      <w:pPr>
        <w:rPr>
          <w:rFonts w:ascii="Arial" w:hAnsi="Arial" w:cs="Arial"/>
          <w:color w:val="auto"/>
          <w:sz w:val="20"/>
          <w:szCs w:val="20"/>
        </w:rPr>
      </w:pPr>
      <w:r w:rsidRPr="00716F7D">
        <w:rPr>
          <w:rStyle w:val="Refdenotaderodap"/>
          <w:rFonts w:ascii="Arial" w:hAnsi="Arial" w:cs="Arial"/>
          <w:color w:val="auto"/>
          <w:sz w:val="20"/>
          <w:szCs w:val="20"/>
        </w:rPr>
        <w:footnoteRef/>
      </w:r>
      <w:r w:rsidRPr="00716F7D">
        <w:rPr>
          <w:rFonts w:ascii="Arial" w:hAnsi="Arial" w:cs="Arial"/>
          <w:color w:val="auto"/>
          <w:sz w:val="20"/>
          <w:szCs w:val="20"/>
        </w:rPr>
        <w:t xml:space="preserve">  </w:t>
      </w:r>
      <w:hyperlink r:id="rId8" w:history="1">
        <w:r w:rsidRPr="00716F7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https://www.bbc.com/portuguese/45859396</w:t>
        </w:r>
      </w:hyperlink>
      <w:r w:rsidR="00E96C79" w:rsidRPr="00716F7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</w:t>
      </w:r>
      <w:r w:rsidR="00F00992" w:rsidRPr="00716F7D">
        <w:rPr>
          <w:rFonts w:ascii="Arial" w:hAnsi="Arial" w:cs="Arial"/>
          <w:color w:val="auto"/>
          <w:sz w:val="20"/>
          <w:szCs w:val="20"/>
        </w:rPr>
        <w:t>Acesso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em 2</w:t>
      </w:r>
      <w:r w:rsidR="00E96C79" w:rsidRPr="00716F7D">
        <w:rPr>
          <w:rFonts w:ascii="Arial" w:hAnsi="Arial" w:cs="Arial"/>
          <w:color w:val="auto"/>
          <w:sz w:val="20"/>
          <w:szCs w:val="20"/>
        </w:rPr>
        <w:t>2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de </w:t>
      </w:r>
      <w:r w:rsidR="00E96C79" w:rsidRPr="00716F7D">
        <w:rPr>
          <w:rFonts w:ascii="Arial" w:hAnsi="Arial" w:cs="Arial"/>
          <w:color w:val="auto"/>
          <w:sz w:val="20"/>
          <w:szCs w:val="20"/>
        </w:rPr>
        <w:t>maio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de 202</w:t>
      </w:r>
      <w:r w:rsidR="00E96C79" w:rsidRPr="00716F7D">
        <w:rPr>
          <w:rFonts w:ascii="Arial" w:hAnsi="Arial" w:cs="Arial"/>
          <w:color w:val="auto"/>
          <w:sz w:val="20"/>
          <w:szCs w:val="20"/>
        </w:rPr>
        <w:t>3</w:t>
      </w:r>
      <w:r w:rsidRPr="00716F7D">
        <w:rPr>
          <w:rFonts w:ascii="Arial" w:hAnsi="Arial" w:cs="Arial"/>
          <w:color w:val="auto"/>
          <w:sz w:val="20"/>
          <w:szCs w:val="20"/>
        </w:rPr>
        <w:t>.</w:t>
      </w:r>
    </w:p>
  </w:footnote>
  <w:footnote w:id="14">
    <w:p w14:paraId="7F4E8076" w14:textId="5DD791E1" w:rsidR="00C413CF" w:rsidRPr="00716F7D" w:rsidRDefault="00C413CF" w:rsidP="00010730">
      <w:pPr>
        <w:rPr>
          <w:rFonts w:ascii="Arial" w:hAnsi="Arial" w:cs="Arial"/>
          <w:color w:val="auto"/>
          <w:sz w:val="20"/>
          <w:szCs w:val="20"/>
        </w:rPr>
      </w:pPr>
      <w:r w:rsidRPr="00716F7D">
        <w:rPr>
          <w:rStyle w:val="Refdenotaderodap"/>
          <w:rFonts w:ascii="Arial" w:hAnsi="Arial" w:cs="Arial"/>
          <w:color w:val="auto"/>
          <w:sz w:val="20"/>
          <w:szCs w:val="20"/>
        </w:rPr>
        <w:footnoteRef/>
      </w:r>
      <w:r w:rsidRPr="00716F7D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9" w:history="1">
        <w:r w:rsidRPr="00716F7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https://www1.folha.uol.com.br/poder/2020/01/veja-promessas-de-bolsonaro-que-nao-sairam-do-papel-e-as-ja-cumpridas-apos-1o-ano.shtml</w:t>
        </w:r>
      </w:hyperlink>
      <w:r w:rsidR="00E96C79" w:rsidRPr="00716F7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</w:t>
      </w:r>
      <w:r w:rsidR="00F00992" w:rsidRPr="00716F7D">
        <w:rPr>
          <w:rFonts w:ascii="Arial" w:hAnsi="Arial" w:cs="Arial"/>
          <w:color w:val="auto"/>
          <w:sz w:val="20"/>
          <w:szCs w:val="20"/>
        </w:rPr>
        <w:t>Acesso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em 2</w:t>
      </w:r>
      <w:r w:rsidR="00E96C79" w:rsidRPr="00716F7D">
        <w:rPr>
          <w:rFonts w:ascii="Arial" w:hAnsi="Arial" w:cs="Arial"/>
          <w:color w:val="auto"/>
          <w:sz w:val="20"/>
          <w:szCs w:val="20"/>
        </w:rPr>
        <w:t>2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de</w:t>
      </w:r>
      <w:r w:rsidR="00E96C79" w:rsidRPr="00716F7D">
        <w:rPr>
          <w:rFonts w:ascii="Arial" w:hAnsi="Arial" w:cs="Arial"/>
          <w:color w:val="auto"/>
          <w:sz w:val="20"/>
          <w:szCs w:val="20"/>
        </w:rPr>
        <w:t xml:space="preserve"> maio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de 202</w:t>
      </w:r>
      <w:r w:rsidR="00E96C79" w:rsidRPr="00716F7D">
        <w:rPr>
          <w:rFonts w:ascii="Arial" w:hAnsi="Arial" w:cs="Arial"/>
          <w:color w:val="auto"/>
          <w:sz w:val="20"/>
          <w:szCs w:val="20"/>
        </w:rPr>
        <w:t>3</w:t>
      </w:r>
      <w:r w:rsidRPr="00716F7D">
        <w:rPr>
          <w:rFonts w:ascii="Arial" w:hAnsi="Arial" w:cs="Arial"/>
          <w:color w:val="auto"/>
          <w:sz w:val="20"/>
          <w:szCs w:val="20"/>
        </w:rPr>
        <w:t>.</w:t>
      </w:r>
    </w:p>
  </w:footnote>
  <w:footnote w:id="15">
    <w:p w14:paraId="6E0683A0" w14:textId="092C26FB" w:rsidR="00C413CF" w:rsidRPr="00716F7D" w:rsidRDefault="00C413CF" w:rsidP="00010730">
      <w:pPr>
        <w:rPr>
          <w:rFonts w:ascii="Arial" w:hAnsi="Arial" w:cs="Arial"/>
          <w:color w:val="auto"/>
          <w:sz w:val="20"/>
          <w:szCs w:val="20"/>
        </w:rPr>
      </w:pPr>
      <w:r w:rsidRPr="00716F7D">
        <w:rPr>
          <w:rStyle w:val="Refdenotaderodap"/>
          <w:rFonts w:ascii="Arial" w:hAnsi="Arial" w:cs="Arial"/>
          <w:color w:val="auto"/>
          <w:sz w:val="20"/>
          <w:szCs w:val="20"/>
        </w:rPr>
        <w:footnoteRef/>
      </w:r>
      <w:r w:rsidRPr="00716F7D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10" w:history="1">
        <w:r w:rsidRPr="00716F7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https://www.bbc.com/portuguese/45859396</w:t>
        </w:r>
      </w:hyperlink>
      <w:r w:rsidR="00E96C79" w:rsidRPr="00716F7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. 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</w:t>
      </w:r>
      <w:r w:rsidR="00F00992" w:rsidRPr="00716F7D">
        <w:rPr>
          <w:rFonts w:ascii="Arial" w:hAnsi="Arial" w:cs="Arial"/>
          <w:color w:val="auto"/>
          <w:sz w:val="20"/>
          <w:szCs w:val="20"/>
        </w:rPr>
        <w:t>Acesso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em 2</w:t>
      </w:r>
      <w:r w:rsidR="00E96C79" w:rsidRPr="00716F7D">
        <w:rPr>
          <w:rFonts w:ascii="Arial" w:hAnsi="Arial" w:cs="Arial"/>
          <w:color w:val="auto"/>
          <w:sz w:val="20"/>
          <w:szCs w:val="20"/>
        </w:rPr>
        <w:t>2 maio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de 202</w:t>
      </w:r>
      <w:r w:rsidR="00E96C79" w:rsidRPr="00716F7D">
        <w:rPr>
          <w:rFonts w:ascii="Arial" w:hAnsi="Arial" w:cs="Arial"/>
          <w:color w:val="auto"/>
          <w:sz w:val="20"/>
          <w:szCs w:val="20"/>
        </w:rPr>
        <w:t>3.</w:t>
      </w:r>
    </w:p>
  </w:footnote>
  <w:footnote w:id="16">
    <w:p w14:paraId="0F4AE1BB" w14:textId="264DB1BE" w:rsidR="004A24F4" w:rsidRPr="00716F7D" w:rsidRDefault="004A24F4" w:rsidP="00010730">
      <w:pPr>
        <w:pStyle w:val="Textodenotaderodap"/>
        <w:rPr>
          <w:rFonts w:ascii="Arial" w:hAnsi="Arial" w:cs="Arial"/>
          <w:color w:val="auto"/>
        </w:rPr>
      </w:pPr>
      <w:r w:rsidRPr="00716F7D">
        <w:rPr>
          <w:rStyle w:val="Refdenotaderodap"/>
          <w:rFonts w:ascii="Arial" w:hAnsi="Arial" w:cs="Arial"/>
          <w:color w:val="auto"/>
        </w:rPr>
        <w:footnoteRef/>
      </w:r>
      <w:r w:rsidRPr="00716F7D">
        <w:rPr>
          <w:rFonts w:ascii="Arial" w:hAnsi="Arial" w:cs="Arial"/>
          <w:color w:val="auto"/>
        </w:rPr>
        <w:t xml:space="preserve"> </w:t>
      </w:r>
      <w:hyperlink r:id="rId11" w:history="1">
        <w:r w:rsidRPr="00716F7D">
          <w:rPr>
            <w:rStyle w:val="Hyperlink"/>
            <w:rFonts w:ascii="Arial" w:hAnsi="Arial" w:cs="Arial"/>
            <w:color w:val="auto"/>
            <w:u w:val="none"/>
          </w:rPr>
          <w:t>https://veja.abril.com.br/economia/ibge-desemprego-durante-a-pandemia-foi-maior-que-o-estimado</w:t>
        </w:r>
      </w:hyperlink>
      <w:r w:rsidRPr="00716F7D">
        <w:rPr>
          <w:rFonts w:ascii="Arial" w:hAnsi="Arial" w:cs="Arial"/>
          <w:color w:val="auto"/>
        </w:rPr>
        <w:t>. Acesso em</w:t>
      </w:r>
      <w:r w:rsidR="00E672E5">
        <w:rPr>
          <w:rFonts w:ascii="Arial" w:hAnsi="Arial" w:cs="Arial"/>
          <w:color w:val="auto"/>
        </w:rPr>
        <w:t>:</w:t>
      </w:r>
      <w:r w:rsidRPr="00716F7D">
        <w:rPr>
          <w:rFonts w:ascii="Arial" w:hAnsi="Arial" w:cs="Arial"/>
          <w:color w:val="auto"/>
        </w:rPr>
        <w:t xml:space="preserve"> 22 maio de 2023.</w:t>
      </w:r>
    </w:p>
  </w:footnote>
  <w:footnote w:id="17">
    <w:p w14:paraId="291BC15C" w14:textId="0BB79E10" w:rsidR="00FD6A84" w:rsidRPr="00716F7D" w:rsidRDefault="00FD6A84" w:rsidP="00010730">
      <w:pPr>
        <w:pStyle w:val="Textodenotaderodap"/>
        <w:rPr>
          <w:rFonts w:ascii="Arial" w:hAnsi="Arial" w:cs="Arial"/>
        </w:rPr>
      </w:pPr>
      <w:r w:rsidRPr="00716F7D">
        <w:rPr>
          <w:rStyle w:val="Refdenotaderodap"/>
          <w:rFonts w:ascii="Arial" w:hAnsi="Arial" w:cs="Arial"/>
        </w:rPr>
        <w:footnoteRef/>
      </w:r>
      <w:r w:rsidR="007131F3" w:rsidRPr="00716F7D">
        <w:rPr>
          <w:rFonts w:ascii="Arial" w:hAnsi="Arial" w:cs="Arial"/>
        </w:rPr>
        <w:t>M</w:t>
      </w:r>
      <w:r w:rsidR="009807D9" w:rsidRPr="00716F7D">
        <w:rPr>
          <w:rFonts w:ascii="Arial" w:hAnsi="Arial" w:cs="Arial"/>
        </w:rPr>
        <w:t xml:space="preserve">ilton Ribeiro, Ricardo Vélez Rodriguez, Abraham Weintraub e Carlos Alberto Decotelli. </w:t>
      </w:r>
      <w:r w:rsidR="009807D9" w:rsidRPr="00D43E36">
        <w:rPr>
          <w:rFonts w:ascii="Arial" w:hAnsi="Arial" w:cs="Arial"/>
        </w:rPr>
        <w:t>https://www.gov.br/mec/pt-br/acesso-a-informacao/institucional/galeria-de-ministros</w:t>
      </w:r>
      <w:r w:rsidRPr="00716F7D">
        <w:rPr>
          <w:rFonts w:ascii="Arial" w:hAnsi="Arial" w:cs="Arial"/>
        </w:rPr>
        <w:t>. Acesso em</w:t>
      </w:r>
      <w:r w:rsidR="00D43E36">
        <w:rPr>
          <w:rFonts w:ascii="Arial" w:hAnsi="Arial" w:cs="Arial"/>
        </w:rPr>
        <w:t>:</w:t>
      </w:r>
      <w:r w:rsidRPr="00716F7D">
        <w:rPr>
          <w:rFonts w:ascii="Arial" w:hAnsi="Arial" w:cs="Arial"/>
        </w:rPr>
        <w:t xml:space="preserve"> 04 de novembro de 2023.</w:t>
      </w:r>
    </w:p>
  </w:footnote>
  <w:footnote w:id="18">
    <w:p w14:paraId="05E1FBFF" w14:textId="1E37898E" w:rsidR="004A24F4" w:rsidRPr="00716F7D" w:rsidRDefault="004A24F4" w:rsidP="00010730">
      <w:pPr>
        <w:pStyle w:val="Textodenotaderodap"/>
        <w:rPr>
          <w:rFonts w:ascii="Arial" w:hAnsi="Arial" w:cs="Arial"/>
          <w:color w:val="auto"/>
        </w:rPr>
      </w:pPr>
      <w:r w:rsidRPr="00716F7D">
        <w:rPr>
          <w:rStyle w:val="Refdenotaderodap"/>
          <w:rFonts w:ascii="Arial" w:hAnsi="Arial" w:cs="Arial"/>
          <w:color w:val="auto"/>
        </w:rPr>
        <w:footnoteRef/>
      </w:r>
      <w:r w:rsidRPr="00716F7D">
        <w:rPr>
          <w:rFonts w:ascii="Arial" w:hAnsi="Arial" w:cs="Arial"/>
          <w:color w:val="auto"/>
        </w:rPr>
        <w:t xml:space="preserve"> </w:t>
      </w:r>
      <w:hyperlink r:id="rId12" w:history="1">
        <w:r w:rsidRPr="00716F7D">
          <w:rPr>
            <w:rStyle w:val="Hyperlink"/>
            <w:rFonts w:ascii="Arial" w:hAnsi="Arial" w:cs="Arial"/>
            <w:color w:val="auto"/>
            <w:u w:val="none"/>
          </w:rPr>
          <w:t>https://piaui.folha.uol.com.br/eleicoes-2022/da-mamadeira-de-piroca-ao-banheiro-unissex/</w:t>
        </w:r>
      </w:hyperlink>
      <w:r w:rsidRPr="00716F7D">
        <w:rPr>
          <w:rFonts w:ascii="Arial" w:hAnsi="Arial" w:cs="Arial"/>
          <w:color w:val="auto"/>
        </w:rPr>
        <w:t>. Acesso em</w:t>
      </w:r>
      <w:r w:rsidR="00D43E36">
        <w:rPr>
          <w:rFonts w:ascii="Arial" w:hAnsi="Arial" w:cs="Arial"/>
          <w:color w:val="auto"/>
        </w:rPr>
        <w:t>:</w:t>
      </w:r>
      <w:r w:rsidRPr="00716F7D">
        <w:rPr>
          <w:rFonts w:ascii="Arial" w:hAnsi="Arial" w:cs="Arial"/>
          <w:color w:val="auto"/>
        </w:rPr>
        <w:t xml:space="preserve"> 23 maio de 2023.</w:t>
      </w:r>
    </w:p>
  </w:footnote>
  <w:footnote w:id="19">
    <w:p w14:paraId="3AA2021E" w14:textId="7645CAFE" w:rsidR="00FC4AAF" w:rsidRPr="00716F7D" w:rsidRDefault="00FC4AAF" w:rsidP="00FC4AAF">
      <w:pPr>
        <w:pStyle w:val="Textodenotaderodap"/>
        <w:rPr>
          <w:rFonts w:ascii="Arial" w:hAnsi="Arial" w:cs="Arial"/>
          <w:color w:val="auto"/>
        </w:rPr>
      </w:pPr>
      <w:r w:rsidRPr="00716F7D">
        <w:rPr>
          <w:rStyle w:val="Refdenotaderodap"/>
          <w:rFonts w:ascii="Arial" w:hAnsi="Arial" w:cs="Arial"/>
          <w:color w:val="auto"/>
        </w:rPr>
        <w:footnoteRef/>
      </w:r>
      <w:r w:rsidRPr="00716F7D">
        <w:rPr>
          <w:rFonts w:ascii="Arial" w:hAnsi="Arial" w:cs="Arial"/>
          <w:color w:val="auto"/>
        </w:rPr>
        <w:t>https://g1.globo.com/politica/noticia/2019/03/06/apos-postar-video-com-pornografia-bolsonaro-pergunta-o-que-e-golden-shower.ghtml. Acesso em</w:t>
      </w:r>
      <w:r w:rsidR="00D43E36">
        <w:rPr>
          <w:rFonts w:ascii="Arial" w:hAnsi="Arial" w:cs="Arial"/>
          <w:color w:val="auto"/>
        </w:rPr>
        <w:t>:</w:t>
      </w:r>
      <w:r w:rsidRPr="00716F7D">
        <w:rPr>
          <w:rFonts w:ascii="Arial" w:hAnsi="Arial" w:cs="Arial"/>
          <w:color w:val="auto"/>
        </w:rPr>
        <w:t xml:space="preserve"> 23 maio de 2023.</w:t>
      </w:r>
    </w:p>
  </w:footnote>
  <w:footnote w:id="20">
    <w:p w14:paraId="52826DE1" w14:textId="6E8973D2" w:rsidR="00FC4AAF" w:rsidRPr="00716F7D" w:rsidRDefault="00FC4AAF" w:rsidP="00FC4AAF">
      <w:pPr>
        <w:pStyle w:val="Textodenotaderodap"/>
        <w:rPr>
          <w:rFonts w:ascii="Arial" w:hAnsi="Arial" w:cs="Arial"/>
          <w:color w:val="auto"/>
        </w:rPr>
      </w:pPr>
      <w:r w:rsidRPr="00716F7D">
        <w:rPr>
          <w:rStyle w:val="Refdenotaderodap"/>
          <w:rFonts w:ascii="Arial" w:hAnsi="Arial" w:cs="Arial"/>
          <w:color w:val="auto"/>
        </w:rPr>
        <w:footnoteRef/>
      </w:r>
      <w:r w:rsidRPr="00716F7D">
        <w:rPr>
          <w:rFonts w:ascii="Arial" w:hAnsi="Arial" w:cs="Arial"/>
          <w:color w:val="auto"/>
        </w:rPr>
        <w:t xml:space="preserve"> </w:t>
      </w:r>
      <w:hyperlink r:id="rId13" w:history="1">
        <w:r w:rsidRPr="00716F7D">
          <w:rPr>
            <w:rStyle w:val="Hyperlink"/>
            <w:rFonts w:ascii="Arial" w:hAnsi="Arial" w:cs="Arial"/>
            <w:color w:val="auto"/>
            <w:u w:val="none"/>
          </w:rPr>
          <w:t>https://extra.globo.com/noticias/brasil/bolsonaro-faz-piada-com-oriental-tudo-pequenininho-ai-veja-video-rv1-1-23668287.html</w:t>
        </w:r>
      </w:hyperlink>
      <w:r w:rsidRPr="00716F7D">
        <w:rPr>
          <w:rFonts w:ascii="Arial" w:hAnsi="Arial" w:cs="Arial"/>
          <w:color w:val="auto"/>
        </w:rPr>
        <w:t>. Acesso em</w:t>
      </w:r>
      <w:r w:rsidR="00D43E36">
        <w:rPr>
          <w:rFonts w:ascii="Arial" w:hAnsi="Arial" w:cs="Arial"/>
          <w:color w:val="auto"/>
        </w:rPr>
        <w:t>:</w:t>
      </w:r>
      <w:r w:rsidRPr="00716F7D">
        <w:rPr>
          <w:rFonts w:ascii="Arial" w:hAnsi="Arial" w:cs="Arial"/>
          <w:color w:val="auto"/>
        </w:rPr>
        <w:t xml:space="preserve"> 23 maio de 2023.</w:t>
      </w:r>
    </w:p>
  </w:footnote>
  <w:footnote w:id="21">
    <w:p w14:paraId="75BFE772" w14:textId="10BBB90A" w:rsidR="00FC4AAF" w:rsidRPr="00716F7D" w:rsidRDefault="00FC4AAF" w:rsidP="00FC4AAF">
      <w:pPr>
        <w:pStyle w:val="Textodenotaderodap"/>
        <w:rPr>
          <w:rFonts w:ascii="Arial" w:hAnsi="Arial" w:cs="Arial"/>
        </w:rPr>
      </w:pPr>
      <w:r w:rsidRPr="00716F7D">
        <w:rPr>
          <w:rStyle w:val="Refdenotaderodap"/>
          <w:rFonts w:ascii="Arial" w:hAnsi="Arial" w:cs="Arial"/>
          <w:color w:val="auto"/>
        </w:rPr>
        <w:footnoteRef/>
      </w:r>
      <w:r w:rsidRPr="00716F7D">
        <w:rPr>
          <w:rFonts w:ascii="Arial" w:hAnsi="Arial" w:cs="Arial"/>
          <w:color w:val="auto"/>
        </w:rPr>
        <w:t xml:space="preserve"> </w:t>
      </w:r>
      <w:hyperlink r:id="rId14" w:history="1">
        <w:r w:rsidRPr="00716F7D">
          <w:rPr>
            <w:rStyle w:val="Hyperlink"/>
            <w:rFonts w:ascii="Arial" w:hAnsi="Arial" w:cs="Arial"/>
            <w:color w:val="auto"/>
            <w:u w:val="none"/>
          </w:rPr>
          <w:t>https://www.cartacapital.com.br/politica/em-nova-provocacao-a-china-bolsonaro-volta-a-insinuar-que-o-coronavirus-pode-ter-nascido-em-laboratorio/</w:t>
        </w:r>
      </w:hyperlink>
      <w:r w:rsidRPr="00716F7D">
        <w:rPr>
          <w:rFonts w:ascii="Arial" w:hAnsi="Arial" w:cs="Arial"/>
          <w:color w:val="auto"/>
        </w:rPr>
        <w:t>. Acesso em</w:t>
      </w:r>
      <w:r w:rsidR="00D43E36">
        <w:rPr>
          <w:rFonts w:ascii="Arial" w:hAnsi="Arial" w:cs="Arial"/>
          <w:color w:val="auto"/>
        </w:rPr>
        <w:t>:</w:t>
      </w:r>
      <w:r w:rsidRPr="00716F7D">
        <w:rPr>
          <w:rFonts w:ascii="Arial" w:hAnsi="Arial" w:cs="Arial"/>
          <w:color w:val="auto"/>
        </w:rPr>
        <w:t xml:space="preserve"> 25 maio de 2023.</w:t>
      </w:r>
    </w:p>
  </w:footnote>
  <w:footnote w:id="22">
    <w:p w14:paraId="0AF48B43" w14:textId="0CB663D7" w:rsidR="00C413CF" w:rsidRPr="00716F7D" w:rsidRDefault="00C413CF" w:rsidP="00010730">
      <w:pPr>
        <w:pStyle w:val="Textodenotaderodap"/>
        <w:jc w:val="left"/>
        <w:rPr>
          <w:rFonts w:ascii="Arial" w:hAnsi="Arial" w:cs="Arial"/>
          <w:color w:val="auto"/>
        </w:rPr>
      </w:pPr>
      <w:r w:rsidRPr="00716F7D">
        <w:rPr>
          <w:rStyle w:val="Refdenotaderodap"/>
          <w:rFonts w:ascii="Arial" w:hAnsi="Arial" w:cs="Arial"/>
          <w:color w:val="auto"/>
        </w:rPr>
        <w:footnoteRef/>
      </w:r>
      <w:r w:rsidRPr="00716F7D">
        <w:rPr>
          <w:rFonts w:ascii="Arial" w:hAnsi="Arial" w:cs="Arial"/>
          <w:color w:val="auto"/>
        </w:rPr>
        <w:t xml:space="preserve"> </w:t>
      </w:r>
      <w:hyperlink r:id="rId15" w:history="1">
        <w:r w:rsidRPr="00716F7D">
          <w:rPr>
            <w:rStyle w:val="Hyperlink"/>
            <w:rFonts w:ascii="Arial" w:hAnsi="Arial" w:cs="Arial"/>
            <w:color w:val="auto"/>
            <w:u w:val="none"/>
          </w:rPr>
          <w:t>http://portal.mec.gov.br/component/tags/tag/brasil-sem-homofobia</w:t>
        </w:r>
      </w:hyperlink>
      <w:r w:rsidRPr="00716F7D">
        <w:rPr>
          <w:rFonts w:ascii="Arial" w:hAnsi="Arial" w:cs="Arial"/>
          <w:color w:val="auto"/>
        </w:rPr>
        <w:t xml:space="preserve">. </w:t>
      </w:r>
      <w:r w:rsidR="00F00992" w:rsidRPr="00716F7D">
        <w:rPr>
          <w:rFonts w:ascii="Arial" w:hAnsi="Arial" w:cs="Arial"/>
          <w:color w:val="auto"/>
        </w:rPr>
        <w:t>Acesso</w:t>
      </w:r>
      <w:r w:rsidRPr="00716F7D">
        <w:rPr>
          <w:rFonts w:ascii="Arial" w:hAnsi="Arial" w:cs="Arial"/>
          <w:color w:val="auto"/>
        </w:rPr>
        <w:t xml:space="preserve"> em</w:t>
      </w:r>
      <w:r w:rsidR="00D43E36">
        <w:rPr>
          <w:rFonts w:ascii="Arial" w:hAnsi="Arial" w:cs="Arial"/>
          <w:color w:val="auto"/>
        </w:rPr>
        <w:t>:</w:t>
      </w:r>
      <w:r w:rsidRPr="00716F7D">
        <w:rPr>
          <w:rFonts w:ascii="Arial" w:hAnsi="Arial" w:cs="Arial"/>
          <w:color w:val="auto"/>
        </w:rPr>
        <w:t xml:space="preserve"> </w:t>
      </w:r>
      <w:r w:rsidR="00E96C79" w:rsidRPr="00716F7D">
        <w:rPr>
          <w:rFonts w:ascii="Arial" w:hAnsi="Arial" w:cs="Arial"/>
          <w:color w:val="auto"/>
        </w:rPr>
        <w:t>20</w:t>
      </w:r>
      <w:r w:rsidRPr="00716F7D">
        <w:rPr>
          <w:rFonts w:ascii="Arial" w:hAnsi="Arial" w:cs="Arial"/>
          <w:color w:val="auto"/>
        </w:rPr>
        <w:t xml:space="preserve"> de </w:t>
      </w:r>
      <w:r w:rsidR="00E96C79" w:rsidRPr="00716F7D">
        <w:rPr>
          <w:rFonts w:ascii="Arial" w:hAnsi="Arial" w:cs="Arial"/>
          <w:color w:val="auto"/>
        </w:rPr>
        <w:t>maio de 2023</w:t>
      </w:r>
      <w:r w:rsidRPr="00716F7D">
        <w:rPr>
          <w:rFonts w:ascii="Arial" w:hAnsi="Arial" w:cs="Arial"/>
          <w:color w:val="auto"/>
        </w:rPr>
        <w:t>.</w:t>
      </w:r>
    </w:p>
  </w:footnote>
  <w:footnote w:id="23">
    <w:p w14:paraId="2E44D6C5" w14:textId="714FCBD6" w:rsidR="00C413CF" w:rsidRPr="00716F7D" w:rsidRDefault="00C413CF" w:rsidP="00010730">
      <w:pPr>
        <w:jc w:val="left"/>
        <w:rPr>
          <w:rFonts w:ascii="Arial" w:hAnsi="Arial" w:cs="Arial"/>
          <w:sz w:val="20"/>
          <w:szCs w:val="20"/>
        </w:rPr>
      </w:pPr>
      <w:r w:rsidRPr="00716F7D">
        <w:rPr>
          <w:rStyle w:val="Refdenotaderodap"/>
          <w:rFonts w:ascii="Arial" w:hAnsi="Arial" w:cs="Arial"/>
          <w:color w:val="auto"/>
          <w:sz w:val="20"/>
          <w:szCs w:val="20"/>
        </w:rPr>
        <w:footnoteRef/>
      </w:r>
      <w:r w:rsidRPr="00716F7D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16">
        <w:r w:rsidRPr="00716F7D">
          <w:rPr>
            <w:rFonts w:ascii="Arial" w:hAnsi="Arial" w:cs="Arial"/>
            <w:color w:val="auto"/>
            <w:sz w:val="20"/>
            <w:szCs w:val="20"/>
          </w:rPr>
          <w:t>http://g1.globo.com/ciencia-e-saude/noticia/2013/06/diretor-responsavel-por-campanha-sou-feliz-sendo-prostituta-e-demitido.html</w:t>
        </w:r>
      </w:hyperlink>
      <w:r w:rsidRPr="00716F7D">
        <w:rPr>
          <w:rFonts w:ascii="Arial" w:hAnsi="Arial" w:cs="Arial"/>
          <w:color w:val="auto"/>
          <w:sz w:val="20"/>
          <w:szCs w:val="20"/>
        </w:rPr>
        <w:t>.</w:t>
      </w:r>
      <w:r w:rsidR="00E96C79" w:rsidRPr="00716F7D">
        <w:rPr>
          <w:rFonts w:ascii="Arial" w:hAnsi="Arial" w:cs="Arial"/>
          <w:color w:val="auto"/>
          <w:sz w:val="20"/>
          <w:szCs w:val="20"/>
        </w:rPr>
        <w:t xml:space="preserve"> Acesso em</w:t>
      </w:r>
      <w:r w:rsidR="000D492C">
        <w:rPr>
          <w:rFonts w:ascii="Arial" w:hAnsi="Arial" w:cs="Arial"/>
          <w:color w:val="auto"/>
          <w:sz w:val="20"/>
          <w:szCs w:val="20"/>
        </w:rPr>
        <w:t>:</w:t>
      </w:r>
      <w:r w:rsidR="00E96C79" w:rsidRPr="00716F7D">
        <w:rPr>
          <w:rFonts w:ascii="Arial" w:hAnsi="Arial" w:cs="Arial"/>
          <w:color w:val="auto"/>
          <w:sz w:val="20"/>
          <w:szCs w:val="20"/>
        </w:rPr>
        <w:t xml:space="preserve"> 20 de maio de 2023</w:t>
      </w:r>
      <w:r w:rsidR="00291FB4" w:rsidRPr="00716F7D">
        <w:rPr>
          <w:rFonts w:ascii="Arial" w:hAnsi="Arial" w:cs="Arial"/>
          <w:color w:val="auto"/>
          <w:sz w:val="20"/>
          <w:szCs w:val="20"/>
        </w:rPr>
        <w:t>.</w:t>
      </w:r>
    </w:p>
  </w:footnote>
  <w:footnote w:id="24">
    <w:p w14:paraId="27BD77F5" w14:textId="1D4BB200" w:rsidR="00291FB4" w:rsidRPr="00716F7D" w:rsidRDefault="00291FB4" w:rsidP="00010730">
      <w:pPr>
        <w:jc w:val="left"/>
        <w:rPr>
          <w:rFonts w:ascii="Arial" w:hAnsi="Arial" w:cs="Arial"/>
          <w:color w:val="auto"/>
          <w:sz w:val="20"/>
          <w:szCs w:val="20"/>
        </w:rPr>
      </w:pPr>
      <w:r w:rsidRPr="00716F7D">
        <w:rPr>
          <w:rStyle w:val="Refdenotaderodap"/>
          <w:rFonts w:ascii="Arial" w:hAnsi="Arial" w:cs="Arial"/>
          <w:color w:val="auto"/>
          <w:sz w:val="20"/>
          <w:szCs w:val="20"/>
        </w:rPr>
        <w:footnoteRef/>
      </w:r>
      <w:r w:rsidRPr="00716F7D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17" w:history="1">
        <w:r w:rsidRPr="00716F7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https://noticias.uol.com.br/ultimas-noticias/agencia-estado/2020/07/12/novas-universidades-ensinam-sexo-sem-limite-disse-ministro-da-educacao-em-2018.htm</w:t>
        </w:r>
      </w:hyperlink>
      <w:r w:rsidRPr="00716F7D">
        <w:rPr>
          <w:rFonts w:ascii="Arial" w:hAnsi="Arial" w:cs="Arial"/>
          <w:color w:val="auto"/>
          <w:sz w:val="20"/>
          <w:szCs w:val="20"/>
        </w:rPr>
        <w:t>. Acesso em</w:t>
      </w:r>
      <w:r w:rsidR="000D492C">
        <w:rPr>
          <w:rFonts w:ascii="Arial" w:hAnsi="Arial" w:cs="Arial"/>
          <w:color w:val="auto"/>
          <w:sz w:val="20"/>
          <w:szCs w:val="20"/>
        </w:rPr>
        <w:t>: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20 de maio de 2023.</w:t>
      </w:r>
    </w:p>
  </w:footnote>
  <w:footnote w:id="25">
    <w:p w14:paraId="21F004FB" w14:textId="52891C1D" w:rsidR="00C413CF" w:rsidRPr="00716F7D" w:rsidRDefault="00C413CF" w:rsidP="00010730">
      <w:pPr>
        <w:rPr>
          <w:rFonts w:ascii="Arial" w:hAnsi="Arial" w:cs="Arial"/>
          <w:color w:val="auto"/>
          <w:sz w:val="20"/>
          <w:szCs w:val="20"/>
        </w:rPr>
      </w:pPr>
      <w:r w:rsidRPr="00716F7D">
        <w:rPr>
          <w:rStyle w:val="Refdenotaderodap"/>
          <w:rFonts w:ascii="Arial" w:hAnsi="Arial" w:cs="Arial"/>
          <w:color w:val="auto"/>
          <w:sz w:val="20"/>
          <w:szCs w:val="20"/>
        </w:rPr>
        <w:footnoteRef/>
      </w:r>
      <w:r w:rsidRPr="00716F7D">
        <w:rPr>
          <w:rFonts w:ascii="Arial" w:hAnsi="Arial" w:cs="Arial"/>
          <w:color w:val="auto"/>
          <w:sz w:val="20"/>
          <w:szCs w:val="20"/>
        </w:rPr>
        <w:t xml:space="preserve"> O IBGE 2010- aponta para a existência de 305 povos indígenas, que correspondem um total de 896.917 pessoas - 0,47% da população. Em meados de julho de 2020, o número de infectados era 14.793, com 501 vítimas fatais. </w:t>
      </w:r>
      <w:hyperlink r:id="rId18" w:history="1">
        <w:r w:rsidRPr="00716F7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https://censo2010.ibge.gov.br/noticias-censo.html?idnoticia=-2194&amp;view=noticia</w:t>
        </w:r>
      </w:hyperlink>
      <w:r w:rsidR="00E96C79" w:rsidRPr="00716F7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</w:t>
      </w:r>
      <w:r w:rsidR="00F00992" w:rsidRPr="00716F7D">
        <w:rPr>
          <w:rFonts w:ascii="Arial" w:hAnsi="Arial" w:cs="Arial"/>
          <w:color w:val="auto"/>
          <w:sz w:val="20"/>
          <w:szCs w:val="20"/>
        </w:rPr>
        <w:t>Acesso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em</w:t>
      </w:r>
      <w:r w:rsidR="00DB0300">
        <w:rPr>
          <w:rFonts w:ascii="Arial" w:hAnsi="Arial" w:cs="Arial"/>
          <w:color w:val="auto"/>
          <w:sz w:val="20"/>
          <w:szCs w:val="20"/>
        </w:rPr>
        <w:t>: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10 de </w:t>
      </w:r>
      <w:r w:rsidR="00E96C79" w:rsidRPr="00716F7D">
        <w:rPr>
          <w:rFonts w:ascii="Arial" w:hAnsi="Arial" w:cs="Arial"/>
          <w:color w:val="auto"/>
          <w:sz w:val="20"/>
          <w:szCs w:val="20"/>
        </w:rPr>
        <w:t>maio de 2023</w:t>
      </w:r>
      <w:r w:rsidRPr="00716F7D">
        <w:rPr>
          <w:rFonts w:ascii="Arial" w:hAnsi="Arial" w:cs="Arial"/>
          <w:color w:val="auto"/>
          <w:sz w:val="20"/>
          <w:szCs w:val="20"/>
        </w:rPr>
        <w:t>.</w:t>
      </w:r>
    </w:p>
  </w:footnote>
  <w:footnote w:id="26">
    <w:p w14:paraId="0FFBDA9E" w14:textId="71086BDC" w:rsidR="00C413CF" w:rsidRPr="00716F7D" w:rsidRDefault="00C413CF" w:rsidP="00010730">
      <w:pPr>
        <w:rPr>
          <w:rFonts w:ascii="Arial" w:hAnsi="Arial" w:cs="Arial"/>
          <w:color w:val="auto"/>
          <w:sz w:val="20"/>
          <w:szCs w:val="20"/>
        </w:rPr>
      </w:pPr>
      <w:r w:rsidRPr="00716F7D">
        <w:rPr>
          <w:rStyle w:val="Refdenotaderodap"/>
          <w:rFonts w:ascii="Arial" w:hAnsi="Arial" w:cs="Arial"/>
          <w:color w:val="auto"/>
          <w:sz w:val="20"/>
          <w:szCs w:val="20"/>
        </w:rPr>
        <w:footnoteRef/>
      </w:r>
      <w:hyperlink r:id="rId19" w:history="1">
        <w:r w:rsidRPr="00716F7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https://www.thelancet.com/journals/langlo/article/PIIS2214-109X(21)00081-4/fulltext</w:t>
        </w:r>
      </w:hyperlink>
      <w:r w:rsidRPr="00716F7D">
        <w:rPr>
          <w:rFonts w:ascii="Arial" w:hAnsi="Arial" w:cs="Arial"/>
          <w:color w:val="auto"/>
          <w:sz w:val="20"/>
          <w:szCs w:val="20"/>
        </w:rPr>
        <w:t xml:space="preserve">. </w:t>
      </w:r>
      <w:r w:rsidR="00F00992" w:rsidRPr="00716F7D">
        <w:rPr>
          <w:rFonts w:ascii="Arial" w:hAnsi="Arial" w:cs="Arial"/>
          <w:color w:val="auto"/>
          <w:sz w:val="20"/>
          <w:szCs w:val="20"/>
        </w:rPr>
        <w:t>Acesso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em</w:t>
      </w:r>
      <w:r w:rsidR="00DB0300">
        <w:rPr>
          <w:rFonts w:ascii="Arial" w:hAnsi="Arial" w:cs="Arial"/>
          <w:color w:val="auto"/>
          <w:sz w:val="20"/>
          <w:szCs w:val="20"/>
        </w:rPr>
        <w:t>: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06 de </w:t>
      </w:r>
      <w:r w:rsidR="004857D2" w:rsidRPr="00716F7D">
        <w:rPr>
          <w:rFonts w:ascii="Arial" w:hAnsi="Arial" w:cs="Arial"/>
          <w:color w:val="auto"/>
          <w:sz w:val="20"/>
          <w:szCs w:val="20"/>
        </w:rPr>
        <w:t>m</w:t>
      </w:r>
      <w:r w:rsidR="00E96C79" w:rsidRPr="00716F7D">
        <w:rPr>
          <w:rFonts w:ascii="Arial" w:hAnsi="Arial" w:cs="Arial"/>
          <w:color w:val="auto"/>
          <w:sz w:val="20"/>
          <w:szCs w:val="20"/>
        </w:rPr>
        <w:t>aio de 2023</w:t>
      </w:r>
      <w:r w:rsidRPr="00716F7D">
        <w:rPr>
          <w:rFonts w:ascii="Arial" w:hAnsi="Arial" w:cs="Arial"/>
          <w:color w:val="auto"/>
          <w:sz w:val="20"/>
          <w:szCs w:val="20"/>
        </w:rPr>
        <w:t>.</w:t>
      </w:r>
    </w:p>
  </w:footnote>
  <w:footnote w:id="27">
    <w:p w14:paraId="4BFE932C" w14:textId="6B1EDA45" w:rsidR="00C413CF" w:rsidRPr="00716F7D" w:rsidRDefault="00C413CF" w:rsidP="00010730">
      <w:pPr>
        <w:rPr>
          <w:rFonts w:ascii="Arial" w:hAnsi="Arial" w:cs="Arial"/>
          <w:color w:val="auto"/>
          <w:sz w:val="20"/>
          <w:szCs w:val="20"/>
        </w:rPr>
      </w:pPr>
      <w:r w:rsidRPr="00716F7D">
        <w:rPr>
          <w:rStyle w:val="Refdenotaderodap"/>
          <w:rFonts w:ascii="Arial" w:hAnsi="Arial" w:cs="Arial"/>
          <w:color w:val="auto"/>
          <w:sz w:val="20"/>
          <w:szCs w:val="20"/>
        </w:rPr>
        <w:footnoteRef/>
      </w:r>
      <w:r w:rsidRPr="00716F7D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20" w:history="1">
        <w:r w:rsidRPr="00716F7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https://www.hrw.org/pt/about/about-us</w:t>
        </w:r>
      </w:hyperlink>
      <w:r w:rsidR="00611433" w:rsidRPr="00716F7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</w:t>
      </w:r>
      <w:r w:rsidR="00F00992" w:rsidRPr="00716F7D">
        <w:rPr>
          <w:rFonts w:ascii="Arial" w:hAnsi="Arial" w:cs="Arial"/>
          <w:color w:val="auto"/>
          <w:sz w:val="20"/>
          <w:szCs w:val="20"/>
        </w:rPr>
        <w:t>Acesso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em</w:t>
      </w:r>
      <w:r w:rsidR="00DB0300">
        <w:rPr>
          <w:rFonts w:ascii="Arial" w:hAnsi="Arial" w:cs="Arial"/>
          <w:color w:val="auto"/>
          <w:sz w:val="20"/>
          <w:szCs w:val="20"/>
        </w:rPr>
        <w:t>: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06 de </w:t>
      </w:r>
      <w:r w:rsidR="00E96C79" w:rsidRPr="00716F7D">
        <w:rPr>
          <w:rFonts w:ascii="Arial" w:hAnsi="Arial" w:cs="Arial"/>
          <w:color w:val="auto"/>
          <w:sz w:val="20"/>
          <w:szCs w:val="20"/>
        </w:rPr>
        <w:t>maio de 2023</w:t>
      </w:r>
      <w:r w:rsidRPr="00716F7D">
        <w:rPr>
          <w:rFonts w:ascii="Arial" w:hAnsi="Arial" w:cs="Arial"/>
          <w:color w:val="auto"/>
          <w:sz w:val="20"/>
          <w:szCs w:val="20"/>
        </w:rPr>
        <w:t>.</w:t>
      </w:r>
    </w:p>
  </w:footnote>
  <w:footnote w:id="28">
    <w:p w14:paraId="0060EC89" w14:textId="342C4FD5" w:rsidR="00C413CF" w:rsidRPr="00716F7D" w:rsidRDefault="00C413CF" w:rsidP="00010730">
      <w:pPr>
        <w:rPr>
          <w:rFonts w:ascii="Arial" w:hAnsi="Arial" w:cs="Arial"/>
          <w:color w:val="auto"/>
          <w:sz w:val="20"/>
          <w:szCs w:val="20"/>
        </w:rPr>
      </w:pPr>
      <w:r w:rsidRPr="00716F7D">
        <w:rPr>
          <w:rStyle w:val="Refdenotaderodap"/>
          <w:rFonts w:ascii="Arial" w:hAnsi="Arial" w:cs="Arial"/>
          <w:color w:val="auto"/>
          <w:sz w:val="20"/>
          <w:szCs w:val="20"/>
        </w:rPr>
        <w:footnoteRef/>
      </w:r>
      <w:r w:rsidRPr="00716F7D">
        <w:rPr>
          <w:rFonts w:ascii="Arial" w:hAnsi="Arial" w:cs="Arial"/>
          <w:color w:val="auto"/>
          <w:sz w:val="20"/>
          <w:szCs w:val="20"/>
        </w:rPr>
        <w:t xml:space="preserve">  </w:t>
      </w:r>
      <w:hyperlink r:id="rId21" w:history="1">
        <w:r w:rsidRPr="00716F7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https://www.hrw.org/pt/news/2021/06/11/378937</w:t>
        </w:r>
      </w:hyperlink>
      <w:r w:rsidR="00611433" w:rsidRPr="00716F7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</w:t>
      </w:r>
      <w:r w:rsidR="00F00992" w:rsidRPr="00716F7D">
        <w:rPr>
          <w:rFonts w:ascii="Arial" w:hAnsi="Arial" w:cs="Arial"/>
          <w:color w:val="auto"/>
          <w:sz w:val="20"/>
          <w:szCs w:val="20"/>
        </w:rPr>
        <w:t>Acesso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em 06 de </w:t>
      </w:r>
      <w:r w:rsidR="00E96C79" w:rsidRPr="00716F7D">
        <w:rPr>
          <w:rFonts w:ascii="Arial" w:hAnsi="Arial" w:cs="Arial"/>
          <w:color w:val="auto"/>
          <w:sz w:val="20"/>
          <w:szCs w:val="20"/>
        </w:rPr>
        <w:t>maio de 2023</w:t>
      </w:r>
      <w:r w:rsidRPr="00716F7D">
        <w:rPr>
          <w:rFonts w:ascii="Arial" w:hAnsi="Arial" w:cs="Arial"/>
          <w:color w:val="auto"/>
          <w:sz w:val="20"/>
          <w:szCs w:val="20"/>
        </w:rPr>
        <w:t>.</w:t>
      </w:r>
    </w:p>
  </w:footnote>
  <w:footnote w:id="29">
    <w:p w14:paraId="215EE650" w14:textId="040264F4" w:rsidR="00C413CF" w:rsidRPr="00716F7D" w:rsidRDefault="00C413CF" w:rsidP="00010730">
      <w:pPr>
        <w:rPr>
          <w:rFonts w:ascii="Arial" w:hAnsi="Arial" w:cs="Arial"/>
          <w:color w:val="auto"/>
          <w:sz w:val="20"/>
          <w:szCs w:val="20"/>
        </w:rPr>
      </w:pPr>
      <w:r w:rsidRPr="00716F7D">
        <w:rPr>
          <w:rStyle w:val="Refdenotaderodap"/>
          <w:rFonts w:ascii="Arial" w:hAnsi="Arial" w:cs="Arial"/>
          <w:color w:val="auto"/>
          <w:sz w:val="20"/>
          <w:szCs w:val="20"/>
        </w:rPr>
        <w:footnoteRef/>
      </w:r>
      <w:r w:rsidR="009C1F94" w:rsidRPr="009C1F94">
        <w:rPr>
          <w:rFonts w:ascii="Arial" w:hAnsi="Arial" w:cs="Arial"/>
          <w:color w:val="auto"/>
          <w:sz w:val="20"/>
          <w:szCs w:val="20"/>
        </w:rPr>
        <w:t>https://www.unicef.org/brazil/comunicados-de-imprensa/criancas-de-6-10-anos-sao-mais-afetadas-pela-exclusao-escolar-na-pandemia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. </w:t>
      </w:r>
      <w:r w:rsidR="00F00992" w:rsidRPr="00716F7D">
        <w:rPr>
          <w:rFonts w:ascii="Arial" w:hAnsi="Arial" w:cs="Arial"/>
          <w:color w:val="auto"/>
          <w:sz w:val="20"/>
          <w:szCs w:val="20"/>
        </w:rPr>
        <w:t>Acesso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em</w:t>
      </w:r>
      <w:r w:rsidR="009C1F94">
        <w:rPr>
          <w:rFonts w:ascii="Arial" w:hAnsi="Arial" w:cs="Arial"/>
          <w:color w:val="auto"/>
          <w:sz w:val="20"/>
          <w:szCs w:val="20"/>
        </w:rPr>
        <w:t>: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06 de </w:t>
      </w:r>
      <w:r w:rsidR="001E15B5">
        <w:rPr>
          <w:rFonts w:ascii="Arial" w:hAnsi="Arial" w:cs="Arial"/>
          <w:color w:val="auto"/>
          <w:sz w:val="20"/>
          <w:szCs w:val="20"/>
        </w:rPr>
        <w:t>m</w:t>
      </w:r>
      <w:r w:rsidR="00E96C79" w:rsidRPr="00716F7D">
        <w:rPr>
          <w:rFonts w:ascii="Arial" w:hAnsi="Arial" w:cs="Arial"/>
          <w:color w:val="auto"/>
          <w:sz w:val="20"/>
          <w:szCs w:val="20"/>
        </w:rPr>
        <w:t>aio de 2023</w:t>
      </w:r>
      <w:r w:rsidRPr="00716F7D">
        <w:rPr>
          <w:rFonts w:ascii="Arial" w:hAnsi="Arial" w:cs="Arial"/>
          <w:color w:val="auto"/>
          <w:sz w:val="20"/>
          <w:szCs w:val="20"/>
        </w:rPr>
        <w:t>.</w:t>
      </w:r>
      <w:r w:rsidR="009C1F94">
        <w:rPr>
          <w:rFonts w:ascii="Arial" w:hAnsi="Arial" w:cs="Arial"/>
          <w:color w:val="auto"/>
          <w:sz w:val="20"/>
          <w:szCs w:val="20"/>
        </w:rPr>
        <w:t xml:space="preserve"> </w:t>
      </w:r>
      <w:r w:rsidR="009C1F94" w:rsidRPr="009C1F94">
        <w:rPr>
          <w:rFonts w:ascii="Arial" w:hAnsi="Arial" w:cs="Arial"/>
          <w:color w:val="auto"/>
          <w:sz w:val="20"/>
          <w:szCs w:val="20"/>
        </w:rPr>
        <w:t>https://www.unicef.org/brazil/comunicados-de-imprensa/cultura-do-fracasso-escolar-afeta-milhoes-de-estudantes-e-desigualdade-se-agrava-na-pandemia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. </w:t>
      </w:r>
      <w:r w:rsidR="00F00992" w:rsidRPr="00716F7D">
        <w:rPr>
          <w:rFonts w:ascii="Arial" w:hAnsi="Arial" w:cs="Arial"/>
          <w:color w:val="auto"/>
          <w:sz w:val="20"/>
          <w:szCs w:val="20"/>
        </w:rPr>
        <w:t>Acesso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em</w:t>
      </w:r>
      <w:r w:rsidR="001E15B5">
        <w:rPr>
          <w:rFonts w:ascii="Arial" w:hAnsi="Arial" w:cs="Arial"/>
          <w:color w:val="auto"/>
          <w:sz w:val="20"/>
          <w:szCs w:val="20"/>
        </w:rPr>
        <w:t>: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06 de </w:t>
      </w:r>
      <w:r w:rsidR="00A01B7E" w:rsidRPr="00716F7D">
        <w:rPr>
          <w:rFonts w:ascii="Arial" w:hAnsi="Arial" w:cs="Arial"/>
          <w:color w:val="auto"/>
          <w:sz w:val="20"/>
          <w:szCs w:val="20"/>
        </w:rPr>
        <w:t>m</w:t>
      </w:r>
      <w:r w:rsidR="00E96C79" w:rsidRPr="00716F7D">
        <w:rPr>
          <w:rFonts w:ascii="Arial" w:hAnsi="Arial" w:cs="Arial"/>
          <w:color w:val="auto"/>
          <w:sz w:val="20"/>
          <w:szCs w:val="20"/>
        </w:rPr>
        <w:t>aio de 2023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. </w:t>
      </w:r>
      <w:r w:rsidR="001E15B5" w:rsidRPr="00716F7D">
        <w:rPr>
          <w:rFonts w:ascii="Arial" w:hAnsi="Arial" w:cs="Arial"/>
          <w:color w:val="auto"/>
          <w:sz w:val="20"/>
          <w:szCs w:val="20"/>
        </w:rPr>
        <w:t>Covid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-19 impact on education. </w:t>
      </w:r>
      <w:hyperlink r:id="rId22">
        <w:r w:rsidRPr="00716F7D">
          <w:rPr>
            <w:rFonts w:ascii="Arial" w:hAnsi="Arial" w:cs="Arial"/>
            <w:color w:val="auto"/>
            <w:sz w:val="20"/>
            <w:szCs w:val="20"/>
          </w:rPr>
          <w:t>https://en.unesco.org/covid19/educationresponse</w:t>
        </w:r>
      </w:hyperlink>
      <w:r w:rsidRPr="00716F7D">
        <w:rPr>
          <w:rFonts w:ascii="Arial" w:hAnsi="Arial" w:cs="Arial"/>
          <w:color w:val="auto"/>
          <w:sz w:val="20"/>
          <w:szCs w:val="20"/>
        </w:rPr>
        <w:t xml:space="preserve"> </w:t>
      </w:r>
      <w:r w:rsidR="00F00992" w:rsidRPr="00716F7D">
        <w:rPr>
          <w:rFonts w:ascii="Arial" w:hAnsi="Arial" w:cs="Arial"/>
          <w:color w:val="auto"/>
          <w:sz w:val="20"/>
          <w:szCs w:val="20"/>
        </w:rPr>
        <w:t>acesso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em</w:t>
      </w:r>
      <w:r w:rsidR="001E15B5">
        <w:rPr>
          <w:rFonts w:ascii="Arial" w:hAnsi="Arial" w:cs="Arial"/>
          <w:color w:val="auto"/>
          <w:sz w:val="20"/>
          <w:szCs w:val="20"/>
        </w:rPr>
        <w:t>:</w:t>
      </w:r>
      <w:r w:rsidRPr="00716F7D">
        <w:rPr>
          <w:rFonts w:ascii="Arial" w:hAnsi="Arial" w:cs="Arial"/>
          <w:color w:val="auto"/>
          <w:sz w:val="20"/>
          <w:szCs w:val="20"/>
        </w:rPr>
        <w:t xml:space="preserve"> 05 de </w:t>
      </w:r>
      <w:r w:rsidR="00E96C79" w:rsidRPr="00716F7D">
        <w:rPr>
          <w:rFonts w:ascii="Arial" w:hAnsi="Arial" w:cs="Arial"/>
          <w:color w:val="auto"/>
          <w:sz w:val="20"/>
          <w:szCs w:val="20"/>
        </w:rPr>
        <w:t>maio de 2023</w:t>
      </w:r>
      <w:r w:rsidRPr="00716F7D">
        <w:rPr>
          <w:rFonts w:ascii="Arial" w:hAnsi="Arial" w:cs="Arial"/>
          <w:color w:val="auto"/>
          <w:sz w:val="20"/>
          <w:szCs w:val="20"/>
        </w:rPr>
        <w:t>.</w:t>
      </w:r>
    </w:p>
  </w:footnote>
  <w:footnote w:id="30">
    <w:p w14:paraId="50B65AC9" w14:textId="6AE78ED3" w:rsidR="00C413CF" w:rsidRPr="00716F7D" w:rsidRDefault="00C413CF" w:rsidP="00010730">
      <w:pPr>
        <w:pStyle w:val="Textodenotaderodap"/>
        <w:rPr>
          <w:rFonts w:ascii="Arial" w:hAnsi="Arial" w:cs="Arial"/>
          <w:color w:val="auto"/>
        </w:rPr>
      </w:pPr>
      <w:r w:rsidRPr="00716F7D">
        <w:rPr>
          <w:rStyle w:val="Refdenotaderodap"/>
          <w:rFonts w:ascii="Arial" w:hAnsi="Arial" w:cs="Arial"/>
          <w:color w:val="auto"/>
        </w:rPr>
        <w:footnoteRef/>
      </w:r>
      <w:r w:rsidRPr="00716F7D">
        <w:rPr>
          <w:rFonts w:ascii="Arial" w:hAnsi="Arial" w:cs="Arial"/>
          <w:color w:val="auto"/>
        </w:rPr>
        <w:t xml:space="preserve"> </w:t>
      </w:r>
      <w:hyperlink r:id="rId23">
        <w:r w:rsidRPr="00716F7D">
          <w:rPr>
            <w:rFonts w:ascii="Arial" w:eastAsia="Calibri" w:hAnsi="Arial" w:cs="Arial"/>
            <w:color w:val="auto"/>
          </w:rPr>
          <w:t>http://educacaoconectada.mec.gov.br/</w:t>
        </w:r>
      </w:hyperlink>
      <w:r w:rsidR="00611433" w:rsidRPr="00716F7D">
        <w:rPr>
          <w:rFonts w:ascii="Arial" w:eastAsia="Calibri" w:hAnsi="Arial" w:cs="Arial"/>
          <w:color w:val="auto"/>
        </w:rPr>
        <w:t>.</w:t>
      </w:r>
      <w:r w:rsidRPr="00716F7D">
        <w:rPr>
          <w:rFonts w:ascii="Arial" w:eastAsia="Calibri" w:hAnsi="Arial" w:cs="Arial"/>
          <w:color w:val="auto"/>
        </w:rPr>
        <w:t xml:space="preserve"> </w:t>
      </w:r>
      <w:r w:rsidR="00F00992" w:rsidRPr="00716F7D">
        <w:rPr>
          <w:rFonts w:ascii="Arial" w:eastAsia="Calibri" w:hAnsi="Arial" w:cs="Arial"/>
          <w:color w:val="auto"/>
        </w:rPr>
        <w:t>Acesso</w:t>
      </w:r>
      <w:r w:rsidRPr="00716F7D">
        <w:rPr>
          <w:rFonts w:ascii="Arial" w:eastAsia="Calibri" w:hAnsi="Arial" w:cs="Arial"/>
          <w:color w:val="auto"/>
        </w:rPr>
        <w:t xml:space="preserve"> em</w:t>
      </w:r>
      <w:r w:rsidR="001E15B5">
        <w:rPr>
          <w:rFonts w:ascii="Arial" w:eastAsia="Calibri" w:hAnsi="Arial" w:cs="Arial"/>
          <w:color w:val="auto"/>
        </w:rPr>
        <w:t>:</w:t>
      </w:r>
      <w:r w:rsidRPr="00716F7D">
        <w:rPr>
          <w:rFonts w:ascii="Arial" w:eastAsia="Calibri" w:hAnsi="Arial" w:cs="Arial"/>
          <w:color w:val="auto"/>
        </w:rPr>
        <w:t xml:space="preserve"> 10 de </w:t>
      </w:r>
      <w:r w:rsidR="00E96C79" w:rsidRPr="00716F7D">
        <w:rPr>
          <w:rFonts w:ascii="Arial" w:eastAsia="Calibri" w:hAnsi="Arial" w:cs="Arial"/>
          <w:color w:val="auto"/>
        </w:rPr>
        <w:t>maio de 2023</w:t>
      </w:r>
      <w:r w:rsidRPr="00716F7D">
        <w:rPr>
          <w:rFonts w:ascii="Arial" w:eastAsia="Calibri" w:hAnsi="Arial" w:cs="Arial"/>
          <w:color w:val="auto"/>
        </w:rPr>
        <w:t>.</w:t>
      </w:r>
    </w:p>
  </w:footnote>
  <w:footnote w:id="31">
    <w:p w14:paraId="7EC5C36E" w14:textId="2D39AD65" w:rsidR="00C413CF" w:rsidRPr="00716F7D" w:rsidRDefault="00C413CF" w:rsidP="00010730">
      <w:pPr>
        <w:jc w:val="left"/>
        <w:rPr>
          <w:rFonts w:ascii="Arial" w:hAnsi="Arial" w:cs="Arial"/>
          <w:sz w:val="20"/>
          <w:szCs w:val="20"/>
        </w:rPr>
      </w:pPr>
      <w:r w:rsidRPr="00716F7D">
        <w:rPr>
          <w:rStyle w:val="Refdenotaderodap"/>
          <w:rFonts w:ascii="Arial" w:hAnsi="Arial" w:cs="Arial"/>
          <w:sz w:val="20"/>
          <w:szCs w:val="20"/>
        </w:rPr>
        <w:footnoteRef/>
      </w:r>
      <w:r w:rsidRPr="00716F7D">
        <w:rPr>
          <w:rFonts w:ascii="Arial" w:hAnsi="Arial" w:cs="Arial"/>
          <w:sz w:val="20"/>
          <w:szCs w:val="20"/>
        </w:rPr>
        <w:t xml:space="preserve"> Segundo a Rede Peteca, </w:t>
      </w:r>
      <w:hyperlink r:id="rId24">
        <w:r w:rsidRPr="00716F7D">
          <w:rPr>
            <w:rFonts w:ascii="Arial" w:hAnsi="Arial" w:cs="Arial"/>
            <w:sz w:val="20"/>
            <w:szCs w:val="20"/>
          </w:rPr>
          <w:t>https://livredetrabalhoinfantil.org.br/especiais/trabalho-infantil-sp/reportagens/trabalho-infantil-negro-e-maior-por-heranca-da-escravidao</w:t>
        </w:r>
      </w:hyperlink>
      <w:r w:rsidR="007F0CE0" w:rsidRPr="00716F7D">
        <w:rPr>
          <w:rFonts w:ascii="Arial" w:hAnsi="Arial" w:cs="Arial"/>
          <w:sz w:val="20"/>
          <w:szCs w:val="20"/>
        </w:rPr>
        <w:t>.</w:t>
      </w:r>
      <w:r w:rsidRPr="00716F7D">
        <w:rPr>
          <w:rFonts w:ascii="Arial" w:hAnsi="Arial" w:cs="Arial"/>
          <w:sz w:val="20"/>
          <w:szCs w:val="20"/>
        </w:rPr>
        <w:t xml:space="preserve"> </w:t>
      </w:r>
      <w:r w:rsidR="00F00992" w:rsidRPr="00716F7D">
        <w:rPr>
          <w:rFonts w:ascii="Arial" w:hAnsi="Arial" w:cs="Arial"/>
          <w:sz w:val="20"/>
          <w:szCs w:val="20"/>
        </w:rPr>
        <w:t>Acesso</w:t>
      </w:r>
      <w:r w:rsidRPr="00716F7D">
        <w:rPr>
          <w:rFonts w:ascii="Arial" w:hAnsi="Arial" w:cs="Arial"/>
          <w:sz w:val="20"/>
          <w:szCs w:val="20"/>
        </w:rPr>
        <w:t xml:space="preserve"> em</w:t>
      </w:r>
      <w:r w:rsidR="00014B18">
        <w:rPr>
          <w:rFonts w:ascii="Arial" w:hAnsi="Arial" w:cs="Arial"/>
          <w:sz w:val="20"/>
          <w:szCs w:val="20"/>
        </w:rPr>
        <w:t>:</w:t>
      </w:r>
      <w:r w:rsidRPr="00716F7D">
        <w:rPr>
          <w:rFonts w:ascii="Arial" w:hAnsi="Arial" w:cs="Arial"/>
          <w:sz w:val="20"/>
          <w:szCs w:val="20"/>
        </w:rPr>
        <w:t xml:space="preserve"> </w:t>
      </w:r>
      <w:r w:rsidR="007F0CE0" w:rsidRPr="00716F7D">
        <w:rPr>
          <w:rFonts w:ascii="Arial" w:hAnsi="Arial" w:cs="Arial"/>
          <w:sz w:val="20"/>
          <w:szCs w:val="20"/>
        </w:rPr>
        <w:t>23 maio</w:t>
      </w:r>
      <w:r w:rsidRPr="00716F7D">
        <w:rPr>
          <w:rFonts w:ascii="Arial" w:hAnsi="Arial" w:cs="Arial"/>
          <w:sz w:val="20"/>
          <w:szCs w:val="20"/>
        </w:rPr>
        <w:t xml:space="preserve"> de 202</w:t>
      </w:r>
      <w:r w:rsidR="007F0CE0" w:rsidRPr="00716F7D">
        <w:rPr>
          <w:rFonts w:ascii="Arial" w:hAnsi="Arial" w:cs="Arial"/>
          <w:sz w:val="20"/>
          <w:szCs w:val="20"/>
        </w:rPr>
        <w:t>3</w:t>
      </w:r>
      <w:r w:rsidRPr="00716F7D">
        <w:rPr>
          <w:rFonts w:ascii="Arial" w:hAnsi="Arial" w:cs="Arial"/>
          <w:sz w:val="20"/>
          <w:szCs w:val="20"/>
        </w:rPr>
        <w:t>.</w:t>
      </w:r>
    </w:p>
  </w:footnote>
  <w:footnote w:id="32">
    <w:p w14:paraId="03E7612E" w14:textId="64D4B335" w:rsidR="00C413CF" w:rsidRPr="00716F7D" w:rsidRDefault="00C413CF" w:rsidP="00010730">
      <w:pPr>
        <w:jc w:val="left"/>
        <w:rPr>
          <w:rFonts w:ascii="Arial" w:hAnsi="Arial" w:cs="Arial"/>
          <w:sz w:val="20"/>
          <w:szCs w:val="20"/>
        </w:rPr>
      </w:pPr>
      <w:r w:rsidRPr="00716F7D">
        <w:rPr>
          <w:rStyle w:val="Refdenotaderodap"/>
          <w:rFonts w:ascii="Arial" w:hAnsi="Arial" w:cs="Arial"/>
          <w:sz w:val="20"/>
          <w:szCs w:val="20"/>
        </w:rPr>
        <w:footnoteRef/>
      </w:r>
      <w:r w:rsidRPr="00716F7D">
        <w:rPr>
          <w:rFonts w:ascii="Arial" w:hAnsi="Arial" w:cs="Arial"/>
          <w:sz w:val="20"/>
          <w:szCs w:val="20"/>
        </w:rPr>
        <w:t xml:space="preserve"> </w:t>
      </w:r>
      <w:hyperlink r:id="rId25">
        <w:r w:rsidRPr="00716F7D">
          <w:rPr>
            <w:rFonts w:ascii="Arial" w:hAnsi="Arial" w:cs="Arial"/>
            <w:sz w:val="20"/>
            <w:szCs w:val="20"/>
          </w:rPr>
          <w:t>https://www.unicef.org/brazil/comunicados-de-imprensa/unicef-alerta-para-o-risco-de-aumento-do-trabalho-infantil-durante-e-apos</w:t>
        </w:r>
      </w:hyperlink>
      <w:r w:rsidR="007F0CE0" w:rsidRPr="00716F7D">
        <w:rPr>
          <w:rFonts w:ascii="Arial" w:hAnsi="Arial" w:cs="Arial"/>
          <w:sz w:val="20"/>
          <w:szCs w:val="20"/>
        </w:rPr>
        <w:t xml:space="preserve">. </w:t>
      </w:r>
      <w:r w:rsidR="00F00992" w:rsidRPr="00716F7D">
        <w:rPr>
          <w:rFonts w:ascii="Arial" w:hAnsi="Arial" w:cs="Arial"/>
          <w:sz w:val="20"/>
          <w:szCs w:val="20"/>
        </w:rPr>
        <w:t>Acesso</w:t>
      </w:r>
      <w:r w:rsidRPr="00716F7D">
        <w:rPr>
          <w:rFonts w:ascii="Arial" w:hAnsi="Arial" w:cs="Arial"/>
          <w:sz w:val="20"/>
          <w:szCs w:val="20"/>
        </w:rPr>
        <w:t xml:space="preserve"> em</w:t>
      </w:r>
      <w:r w:rsidR="002637E4">
        <w:rPr>
          <w:rFonts w:ascii="Arial" w:hAnsi="Arial" w:cs="Arial"/>
          <w:sz w:val="20"/>
          <w:szCs w:val="20"/>
        </w:rPr>
        <w:t>:</w:t>
      </w:r>
      <w:r w:rsidRPr="00716F7D">
        <w:rPr>
          <w:rFonts w:ascii="Arial" w:hAnsi="Arial" w:cs="Arial"/>
          <w:sz w:val="20"/>
          <w:szCs w:val="20"/>
        </w:rPr>
        <w:t xml:space="preserve"> </w:t>
      </w:r>
      <w:r w:rsidR="007F0CE0" w:rsidRPr="00716F7D">
        <w:rPr>
          <w:rFonts w:ascii="Arial" w:hAnsi="Arial" w:cs="Arial"/>
          <w:sz w:val="20"/>
          <w:szCs w:val="20"/>
        </w:rPr>
        <w:t>24 maio</w:t>
      </w:r>
      <w:r w:rsidRPr="00716F7D">
        <w:rPr>
          <w:rFonts w:ascii="Arial" w:hAnsi="Arial" w:cs="Arial"/>
          <w:sz w:val="20"/>
          <w:szCs w:val="20"/>
        </w:rPr>
        <w:t xml:space="preserve"> de 202</w:t>
      </w:r>
      <w:r w:rsidR="007F0CE0" w:rsidRPr="00716F7D">
        <w:rPr>
          <w:rFonts w:ascii="Arial" w:hAnsi="Arial" w:cs="Arial"/>
          <w:sz w:val="20"/>
          <w:szCs w:val="20"/>
        </w:rPr>
        <w:t>3</w:t>
      </w:r>
      <w:r w:rsidRPr="00716F7D">
        <w:rPr>
          <w:rFonts w:ascii="Arial" w:hAnsi="Arial" w:cs="Arial"/>
          <w:sz w:val="20"/>
          <w:szCs w:val="20"/>
        </w:rPr>
        <w:t>.</w:t>
      </w:r>
    </w:p>
  </w:footnote>
  <w:footnote w:id="33">
    <w:p w14:paraId="5211E651" w14:textId="77777777" w:rsidR="00D24295" w:rsidRPr="00716F7D" w:rsidRDefault="00D24295" w:rsidP="00010730">
      <w:pPr>
        <w:pStyle w:val="Textodenotaderodap"/>
        <w:rPr>
          <w:rFonts w:ascii="Arial" w:hAnsi="Arial" w:cs="Arial"/>
        </w:rPr>
      </w:pPr>
      <w:r w:rsidRPr="00716F7D">
        <w:rPr>
          <w:rStyle w:val="Refdenotaderodap"/>
          <w:rFonts w:ascii="Arial" w:hAnsi="Arial" w:cs="Arial"/>
        </w:rPr>
        <w:footnoteRef/>
      </w:r>
      <w:r w:rsidRPr="00716F7D">
        <w:rPr>
          <w:rFonts w:ascii="Arial" w:hAnsi="Arial" w:cs="Arial"/>
        </w:rPr>
        <w:t xml:space="preserve"> </w:t>
      </w:r>
      <w:r w:rsidRPr="00716F7D">
        <w:rPr>
          <w:rFonts w:ascii="Arial" w:hAnsi="Arial" w:cs="Arial"/>
          <w:color w:val="auto"/>
        </w:rPr>
        <w:t>Art. 205. A educação, direito e dever do Estado e da família, será promovida e incentivada com a colaboração da sociedade, visando ao pleno desenvolvimento da pessoa, seu preparo para o exercício da cidadania e sua qualificação para o trabalho.</w:t>
      </w:r>
    </w:p>
  </w:footnote>
  <w:footnote w:id="34">
    <w:p w14:paraId="13BD9E60" w14:textId="27CA234F" w:rsidR="00D24295" w:rsidRPr="00716F7D" w:rsidRDefault="00D24295" w:rsidP="00010730">
      <w:pPr>
        <w:pStyle w:val="Textodenotaderodap"/>
        <w:jc w:val="left"/>
        <w:rPr>
          <w:rFonts w:ascii="Arial" w:hAnsi="Arial" w:cs="Arial"/>
        </w:rPr>
      </w:pPr>
      <w:r w:rsidRPr="00716F7D">
        <w:rPr>
          <w:rStyle w:val="Refdenotaderodap"/>
          <w:rFonts w:ascii="Arial" w:hAnsi="Arial" w:cs="Arial"/>
        </w:rPr>
        <w:footnoteRef/>
      </w:r>
      <w:r w:rsidRPr="00716F7D">
        <w:rPr>
          <w:rFonts w:ascii="Arial" w:hAnsi="Arial" w:cs="Arial"/>
        </w:rPr>
        <w:t xml:space="preserve"> </w:t>
      </w:r>
      <w:r w:rsidRPr="00716F7D">
        <w:rPr>
          <w:rFonts w:ascii="Arial" w:hAnsi="Arial" w:cs="Arial"/>
          <w:shd w:val="clear" w:color="auto" w:fill="FFFFFF"/>
        </w:rPr>
        <w:t>A Lei de Diretrizes e Bases da Educação (Lei 9394/96), regula a oferta do direito à educação como dever do Estado</w:t>
      </w:r>
      <w:r w:rsidR="00955636" w:rsidRPr="00716F7D">
        <w:rPr>
          <w:rFonts w:ascii="Arial" w:hAnsi="Arial" w:cs="Arial"/>
          <w:shd w:val="clear" w:color="auto" w:fill="FFFFFF"/>
        </w:rPr>
        <w:t>.</w:t>
      </w:r>
    </w:p>
  </w:footnote>
  <w:footnote w:id="35">
    <w:p w14:paraId="0A44A0B1" w14:textId="387D664E" w:rsidR="002636B8" w:rsidRPr="00716F7D" w:rsidRDefault="002636B8" w:rsidP="00010730">
      <w:pPr>
        <w:ind w:left="-17" w:right="45"/>
        <w:rPr>
          <w:rFonts w:ascii="Arial" w:hAnsi="Arial" w:cs="Arial"/>
          <w:color w:val="272727"/>
          <w:sz w:val="20"/>
          <w:szCs w:val="20"/>
          <w:shd w:val="clear" w:color="auto" w:fill="FFFFFF"/>
        </w:rPr>
      </w:pPr>
      <w:r w:rsidRPr="00716F7D">
        <w:rPr>
          <w:rStyle w:val="Refdenotaderodap"/>
          <w:rFonts w:ascii="Arial" w:hAnsi="Arial" w:cs="Arial"/>
          <w:sz w:val="20"/>
          <w:szCs w:val="20"/>
        </w:rPr>
        <w:footnoteRef/>
      </w:r>
      <w:r w:rsidRPr="00716F7D">
        <w:rPr>
          <w:rFonts w:ascii="Arial" w:hAnsi="Arial" w:cs="Arial"/>
          <w:sz w:val="20"/>
          <w:szCs w:val="20"/>
        </w:rPr>
        <w:t xml:space="preserve"> Co</w:t>
      </w:r>
      <w:r w:rsidRPr="00716F7D">
        <w:rPr>
          <w:rFonts w:ascii="Arial" w:hAnsi="Arial" w:cs="Arial"/>
          <w:color w:val="272727"/>
          <w:sz w:val="20"/>
          <w:szCs w:val="20"/>
          <w:shd w:val="clear" w:color="auto" w:fill="FFFFFF"/>
        </w:rPr>
        <w:t xml:space="preserve">munidade indígena localizada no Pico do Jaraguá, parte do distrito de Pirituba, na zona oeste da capital paulista, </w:t>
      </w:r>
      <w:r w:rsidRPr="00032921">
        <w:rPr>
          <w:rFonts w:ascii="Arial" w:hAnsi="Arial" w:cs="Arial"/>
          <w:sz w:val="20"/>
          <w:szCs w:val="20"/>
          <w:shd w:val="clear" w:color="auto" w:fill="FFFFFF"/>
        </w:rPr>
        <w:t>https://educacaoeterritorio.org.br/arquivo/aldeia-tekoa-pyau-o-desafio-de-ser-vizinha-da-cidade/</w:t>
      </w:r>
      <w:r w:rsidRPr="00716F7D">
        <w:rPr>
          <w:rFonts w:ascii="Arial" w:hAnsi="Arial" w:cs="Arial"/>
          <w:color w:val="272727"/>
          <w:sz w:val="20"/>
          <w:szCs w:val="20"/>
          <w:shd w:val="clear" w:color="auto" w:fill="FFFFFF"/>
        </w:rPr>
        <w:t xml:space="preserve">  Acesso em</w:t>
      </w:r>
      <w:r w:rsidR="00032921">
        <w:rPr>
          <w:rFonts w:ascii="Arial" w:hAnsi="Arial" w:cs="Arial"/>
          <w:color w:val="272727"/>
          <w:sz w:val="20"/>
          <w:szCs w:val="20"/>
          <w:shd w:val="clear" w:color="auto" w:fill="FFFFFF"/>
        </w:rPr>
        <w:t>:</w:t>
      </w:r>
      <w:r w:rsidRPr="00716F7D">
        <w:rPr>
          <w:rFonts w:ascii="Arial" w:hAnsi="Arial" w:cs="Arial"/>
          <w:color w:val="272727"/>
          <w:sz w:val="20"/>
          <w:szCs w:val="20"/>
          <w:shd w:val="clear" w:color="auto" w:fill="FFFFFF"/>
        </w:rPr>
        <w:t xml:space="preserve"> novembro de 2023.</w:t>
      </w:r>
    </w:p>
    <w:p w14:paraId="05D54D31" w14:textId="77777777" w:rsidR="002636B8" w:rsidRPr="00716F7D" w:rsidRDefault="002636B8" w:rsidP="00010730">
      <w:pPr>
        <w:ind w:left="-17" w:right="45" w:firstLine="1134"/>
        <w:rPr>
          <w:rFonts w:ascii="Arial" w:eastAsia="Arial" w:hAnsi="Arial" w:cs="Arial"/>
          <w:sz w:val="20"/>
          <w:szCs w:val="20"/>
        </w:rPr>
      </w:pPr>
    </w:p>
    <w:p w14:paraId="62FF0EB1" w14:textId="77777777" w:rsidR="002636B8" w:rsidRPr="00716F7D" w:rsidRDefault="002636B8" w:rsidP="00010730">
      <w:pPr>
        <w:pStyle w:val="Textodenotaderodap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15997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3BE8B129" w14:textId="435564B8" w:rsidR="007D13F3" w:rsidRPr="007C4C3C" w:rsidRDefault="007D13F3">
        <w:pPr>
          <w:pStyle w:val="Cabealho"/>
          <w:jc w:val="right"/>
          <w:rPr>
            <w:rFonts w:ascii="Arial" w:hAnsi="Arial" w:cs="Arial"/>
          </w:rPr>
        </w:pPr>
        <w:r w:rsidRPr="007C4C3C">
          <w:rPr>
            <w:rFonts w:ascii="Arial" w:hAnsi="Arial" w:cs="Arial"/>
          </w:rPr>
          <w:fldChar w:fldCharType="begin"/>
        </w:r>
        <w:r w:rsidRPr="007C4C3C">
          <w:rPr>
            <w:rFonts w:ascii="Arial" w:hAnsi="Arial" w:cs="Arial"/>
          </w:rPr>
          <w:instrText>PAGE   \* MERGEFORMAT</w:instrText>
        </w:r>
        <w:r w:rsidRPr="007C4C3C">
          <w:rPr>
            <w:rFonts w:ascii="Arial" w:hAnsi="Arial" w:cs="Arial"/>
          </w:rPr>
          <w:fldChar w:fldCharType="separate"/>
        </w:r>
        <w:r w:rsidRPr="007C4C3C">
          <w:rPr>
            <w:rFonts w:ascii="Arial" w:hAnsi="Arial" w:cs="Arial"/>
          </w:rPr>
          <w:t>2</w:t>
        </w:r>
        <w:r w:rsidRPr="007C4C3C">
          <w:rPr>
            <w:rFonts w:ascii="Arial" w:hAnsi="Arial" w:cs="Arial"/>
          </w:rPr>
          <w:fldChar w:fldCharType="end"/>
        </w:r>
      </w:p>
    </w:sdtContent>
  </w:sdt>
  <w:p w14:paraId="4A900113" w14:textId="77777777" w:rsidR="00182A40" w:rsidRDefault="00182A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5C05"/>
    <w:multiLevelType w:val="multilevel"/>
    <w:tmpl w:val="D086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2E4474"/>
    <w:multiLevelType w:val="hybridMultilevel"/>
    <w:tmpl w:val="218EA102"/>
    <w:lvl w:ilvl="0" w:tplc="ABC8CC46">
      <w:start w:val="1"/>
      <w:numFmt w:val="bullet"/>
      <w:lvlText w:val=""/>
      <w:lvlJc w:val="left"/>
      <w:pPr>
        <w:ind w:left="1505" w:hanging="360"/>
      </w:pPr>
      <w:rPr>
        <w:rFonts w:ascii="Symbol" w:eastAsia="Garamond" w:hAnsi="Symbol" w:cs="Garamond" w:hint="default"/>
      </w:rPr>
    </w:lvl>
    <w:lvl w:ilvl="1" w:tplc="0416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2A466C44"/>
    <w:multiLevelType w:val="hybridMultilevel"/>
    <w:tmpl w:val="9FC00A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924F3"/>
    <w:multiLevelType w:val="hybridMultilevel"/>
    <w:tmpl w:val="75D6FD5E"/>
    <w:lvl w:ilvl="0" w:tplc="93083A62">
      <w:start w:val="1"/>
      <w:numFmt w:val="decimal"/>
      <w:lvlText w:val="%1"/>
      <w:lvlJc w:val="left"/>
      <w:pPr>
        <w:ind w:left="7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3104D00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132CFC9A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2AE884B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64BABE9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57FCECB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CB8BC8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1DEC30F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3E162E8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928658374">
    <w:abstractNumId w:val="3"/>
  </w:num>
  <w:num w:numId="2" w16cid:durableId="403842794">
    <w:abstractNumId w:val="0"/>
  </w:num>
  <w:num w:numId="3" w16cid:durableId="1233154503">
    <w:abstractNumId w:val="1"/>
  </w:num>
  <w:num w:numId="4" w16cid:durableId="143224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419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419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NDYxMTS0MDU1MDZW0lEKTi0uzszPAykwrAUA2H6mjCwAAAA="/>
  </w:docVars>
  <w:rsids>
    <w:rsidRoot w:val="00B07C4F"/>
    <w:rsid w:val="00001B1B"/>
    <w:rsid w:val="000032F8"/>
    <w:rsid w:val="00010730"/>
    <w:rsid w:val="000118AD"/>
    <w:rsid w:val="00014B18"/>
    <w:rsid w:val="00016942"/>
    <w:rsid w:val="00016D06"/>
    <w:rsid w:val="00021D65"/>
    <w:rsid w:val="00025AB3"/>
    <w:rsid w:val="00027EE2"/>
    <w:rsid w:val="00031BAA"/>
    <w:rsid w:val="00032921"/>
    <w:rsid w:val="00035DF2"/>
    <w:rsid w:val="000365A1"/>
    <w:rsid w:val="000421D0"/>
    <w:rsid w:val="00047D70"/>
    <w:rsid w:val="0005103F"/>
    <w:rsid w:val="0005413E"/>
    <w:rsid w:val="00056F34"/>
    <w:rsid w:val="00064ED2"/>
    <w:rsid w:val="00066FD6"/>
    <w:rsid w:val="000718D2"/>
    <w:rsid w:val="00072B02"/>
    <w:rsid w:val="00073544"/>
    <w:rsid w:val="00080690"/>
    <w:rsid w:val="00082E89"/>
    <w:rsid w:val="0008421D"/>
    <w:rsid w:val="00084CAB"/>
    <w:rsid w:val="0008587C"/>
    <w:rsid w:val="0009389F"/>
    <w:rsid w:val="000A0BB0"/>
    <w:rsid w:val="000A1C58"/>
    <w:rsid w:val="000B7E66"/>
    <w:rsid w:val="000C132D"/>
    <w:rsid w:val="000C2CBB"/>
    <w:rsid w:val="000C4686"/>
    <w:rsid w:val="000D492C"/>
    <w:rsid w:val="000E50D5"/>
    <w:rsid w:val="000E766F"/>
    <w:rsid w:val="000F0EA2"/>
    <w:rsid w:val="000F55DC"/>
    <w:rsid w:val="00101C59"/>
    <w:rsid w:val="001060EA"/>
    <w:rsid w:val="00107FBA"/>
    <w:rsid w:val="00110DE8"/>
    <w:rsid w:val="001159A0"/>
    <w:rsid w:val="0011667E"/>
    <w:rsid w:val="00123067"/>
    <w:rsid w:val="00123681"/>
    <w:rsid w:val="00123B48"/>
    <w:rsid w:val="00123E26"/>
    <w:rsid w:val="00133809"/>
    <w:rsid w:val="001414AB"/>
    <w:rsid w:val="00142172"/>
    <w:rsid w:val="001421CE"/>
    <w:rsid w:val="00144EA1"/>
    <w:rsid w:val="00151AC1"/>
    <w:rsid w:val="001542CE"/>
    <w:rsid w:val="00155B0D"/>
    <w:rsid w:val="00172F24"/>
    <w:rsid w:val="00177684"/>
    <w:rsid w:val="0018105C"/>
    <w:rsid w:val="00181934"/>
    <w:rsid w:val="00182A40"/>
    <w:rsid w:val="00183880"/>
    <w:rsid w:val="0019374F"/>
    <w:rsid w:val="00197B75"/>
    <w:rsid w:val="001A2A5A"/>
    <w:rsid w:val="001B6AEE"/>
    <w:rsid w:val="001C63EA"/>
    <w:rsid w:val="001C71DE"/>
    <w:rsid w:val="001D446C"/>
    <w:rsid w:val="001D4CF4"/>
    <w:rsid w:val="001D7763"/>
    <w:rsid w:val="001E15B5"/>
    <w:rsid w:val="001E36CF"/>
    <w:rsid w:val="001E44F6"/>
    <w:rsid w:val="001E4A3A"/>
    <w:rsid w:val="001F10C6"/>
    <w:rsid w:val="001F1C4D"/>
    <w:rsid w:val="001F278E"/>
    <w:rsid w:val="001F30D5"/>
    <w:rsid w:val="001F33CD"/>
    <w:rsid w:val="001F7146"/>
    <w:rsid w:val="002071D0"/>
    <w:rsid w:val="00207BDD"/>
    <w:rsid w:val="00214B18"/>
    <w:rsid w:val="00222977"/>
    <w:rsid w:val="002347A3"/>
    <w:rsid w:val="00234B16"/>
    <w:rsid w:val="00236EC3"/>
    <w:rsid w:val="00243D99"/>
    <w:rsid w:val="00244BA5"/>
    <w:rsid w:val="00246681"/>
    <w:rsid w:val="00247BCE"/>
    <w:rsid w:val="00254A40"/>
    <w:rsid w:val="00255472"/>
    <w:rsid w:val="002636B8"/>
    <w:rsid w:val="002637E4"/>
    <w:rsid w:val="00266987"/>
    <w:rsid w:val="002737B2"/>
    <w:rsid w:val="00276256"/>
    <w:rsid w:val="0028597E"/>
    <w:rsid w:val="00290E83"/>
    <w:rsid w:val="00291FB4"/>
    <w:rsid w:val="00292A36"/>
    <w:rsid w:val="00296533"/>
    <w:rsid w:val="00296A83"/>
    <w:rsid w:val="002A088F"/>
    <w:rsid w:val="002C286B"/>
    <w:rsid w:val="002C29E5"/>
    <w:rsid w:val="002C4CAA"/>
    <w:rsid w:val="002C59AB"/>
    <w:rsid w:val="002D5979"/>
    <w:rsid w:val="002E2496"/>
    <w:rsid w:val="002E5942"/>
    <w:rsid w:val="002E607F"/>
    <w:rsid w:val="002E6C74"/>
    <w:rsid w:val="002E7F1D"/>
    <w:rsid w:val="00301AD2"/>
    <w:rsid w:val="00303185"/>
    <w:rsid w:val="003042A6"/>
    <w:rsid w:val="0031081B"/>
    <w:rsid w:val="00321B5B"/>
    <w:rsid w:val="0033071E"/>
    <w:rsid w:val="00330AE9"/>
    <w:rsid w:val="0033112E"/>
    <w:rsid w:val="00333705"/>
    <w:rsid w:val="00333FD8"/>
    <w:rsid w:val="00335B07"/>
    <w:rsid w:val="00344AA2"/>
    <w:rsid w:val="0034737C"/>
    <w:rsid w:val="00363584"/>
    <w:rsid w:val="00363D68"/>
    <w:rsid w:val="00377CDC"/>
    <w:rsid w:val="003838AF"/>
    <w:rsid w:val="003862A0"/>
    <w:rsid w:val="003A018A"/>
    <w:rsid w:val="003A6267"/>
    <w:rsid w:val="003A7EF8"/>
    <w:rsid w:val="003B1280"/>
    <w:rsid w:val="003C0F56"/>
    <w:rsid w:val="003C72FF"/>
    <w:rsid w:val="003D7C79"/>
    <w:rsid w:val="003D7CF4"/>
    <w:rsid w:val="003E0F84"/>
    <w:rsid w:val="003E1494"/>
    <w:rsid w:val="003E6776"/>
    <w:rsid w:val="003F2E53"/>
    <w:rsid w:val="003F648C"/>
    <w:rsid w:val="00403EC3"/>
    <w:rsid w:val="0040440E"/>
    <w:rsid w:val="00412EBB"/>
    <w:rsid w:val="00432A3A"/>
    <w:rsid w:val="00443CFD"/>
    <w:rsid w:val="00445AB0"/>
    <w:rsid w:val="00447497"/>
    <w:rsid w:val="00447DEE"/>
    <w:rsid w:val="00452FA2"/>
    <w:rsid w:val="00455713"/>
    <w:rsid w:val="00457254"/>
    <w:rsid w:val="00474510"/>
    <w:rsid w:val="00476209"/>
    <w:rsid w:val="004818A9"/>
    <w:rsid w:val="00481F54"/>
    <w:rsid w:val="0048335B"/>
    <w:rsid w:val="004857D2"/>
    <w:rsid w:val="00491676"/>
    <w:rsid w:val="004A24F4"/>
    <w:rsid w:val="004A2DF1"/>
    <w:rsid w:val="004A7770"/>
    <w:rsid w:val="004B04A6"/>
    <w:rsid w:val="004B767E"/>
    <w:rsid w:val="004C09E1"/>
    <w:rsid w:val="004C11C4"/>
    <w:rsid w:val="004C4A28"/>
    <w:rsid w:val="004E11E9"/>
    <w:rsid w:val="004E6792"/>
    <w:rsid w:val="004F695B"/>
    <w:rsid w:val="00505379"/>
    <w:rsid w:val="005065B0"/>
    <w:rsid w:val="0051049C"/>
    <w:rsid w:val="005117C1"/>
    <w:rsid w:val="00521273"/>
    <w:rsid w:val="005215FC"/>
    <w:rsid w:val="00524752"/>
    <w:rsid w:val="00526B59"/>
    <w:rsid w:val="005270C4"/>
    <w:rsid w:val="005300AB"/>
    <w:rsid w:val="00536521"/>
    <w:rsid w:val="005372EA"/>
    <w:rsid w:val="005506D4"/>
    <w:rsid w:val="00551655"/>
    <w:rsid w:val="005560DF"/>
    <w:rsid w:val="005614B1"/>
    <w:rsid w:val="00563014"/>
    <w:rsid w:val="0057610A"/>
    <w:rsid w:val="005762A9"/>
    <w:rsid w:val="00580EF1"/>
    <w:rsid w:val="0058536C"/>
    <w:rsid w:val="00595E61"/>
    <w:rsid w:val="005A16D0"/>
    <w:rsid w:val="005B20CD"/>
    <w:rsid w:val="005B3BDA"/>
    <w:rsid w:val="005B6893"/>
    <w:rsid w:val="005C141E"/>
    <w:rsid w:val="005C5D92"/>
    <w:rsid w:val="005D184D"/>
    <w:rsid w:val="005D313D"/>
    <w:rsid w:val="005D3FA8"/>
    <w:rsid w:val="005E132D"/>
    <w:rsid w:val="005E3069"/>
    <w:rsid w:val="005F3F09"/>
    <w:rsid w:val="00600D1C"/>
    <w:rsid w:val="0060327E"/>
    <w:rsid w:val="00604C50"/>
    <w:rsid w:val="006075CD"/>
    <w:rsid w:val="00611433"/>
    <w:rsid w:val="00611FDC"/>
    <w:rsid w:val="00620C92"/>
    <w:rsid w:val="00620FFC"/>
    <w:rsid w:val="00624D26"/>
    <w:rsid w:val="00625FD5"/>
    <w:rsid w:val="00642827"/>
    <w:rsid w:val="006526AF"/>
    <w:rsid w:val="0066036F"/>
    <w:rsid w:val="00670102"/>
    <w:rsid w:val="00671B18"/>
    <w:rsid w:val="00687E44"/>
    <w:rsid w:val="006919E0"/>
    <w:rsid w:val="00694A92"/>
    <w:rsid w:val="00694ED9"/>
    <w:rsid w:val="0069753E"/>
    <w:rsid w:val="006A11E5"/>
    <w:rsid w:val="006B36F8"/>
    <w:rsid w:val="006B60FC"/>
    <w:rsid w:val="006B6C91"/>
    <w:rsid w:val="006C04B1"/>
    <w:rsid w:val="006D5223"/>
    <w:rsid w:val="006D57CC"/>
    <w:rsid w:val="006D69DE"/>
    <w:rsid w:val="006E260F"/>
    <w:rsid w:val="006E45D0"/>
    <w:rsid w:val="006F29A9"/>
    <w:rsid w:val="006F5BD0"/>
    <w:rsid w:val="006F6D4D"/>
    <w:rsid w:val="00712844"/>
    <w:rsid w:val="00712896"/>
    <w:rsid w:val="007131F3"/>
    <w:rsid w:val="00713BE8"/>
    <w:rsid w:val="0071419B"/>
    <w:rsid w:val="00714290"/>
    <w:rsid w:val="00714DCA"/>
    <w:rsid w:val="00716F7D"/>
    <w:rsid w:val="00725115"/>
    <w:rsid w:val="00725693"/>
    <w:rsid w:val="007273E0"/>
    <w:rsid w:val="00727794"/>
    <w:rsid w:val="00735BFD"/>
    <w:rsid w:val="00737396"/>
    <w:rsid w:val="007400DA"/>
    <w:rsid w:val="00741817"/>
    <w:rsid w:val="0075203C"/>
    <w:rsid w:val="00753FED"/>
    <w:rsid w:val="00757F44"/>
    <w:rsid w:val="00771B31"/>
    <w:rsid w:val="00773CF3"/>
    <w:rsid w:val="007756C7"/>
    <w:rsid w:val="0078013C"/>
    <w:rsid w:val="007831C1"/>
    <w:rsid w:val="00792D4B"/>
    <w:rsid w:val="00797491"/>
    <w:rsid w:val="007A14B4"/>
    <w:rsid w:val="007A5B3B"/>
    <w:rsid w:val="007B07E7"/>
    <w:rsid w:val="007B51AE"/>
    <w:rsid w:val="007B5355"/>
    <w:rsid w:val="007B78C1"/>
    <w:rsid w:val="007C4C3C"/>
    <w:rsid w:val="007C6CD4"/>
    <w:rsid w:val="007C7B21"/>
    <w:rsid w:val="007D13F3"/>
    <w:rsid w:val="007D1458"/>
    <w:rsid w:val="007D3B5E"/>
    <w:rsid w:val="007D7BB1"/>
    <w:rsid w:val="007E0772"/>
    <w:rsid w:val="007E63CC"/>
    <w:rsid w:val="007F0CE0"/>
    <w:rsid w:val="007F17E6"/>
    <w:rsid w:val="007F3B59"/>
    <w:rsid w:val="007F5046"/>
    <w:rsid w:val="0080079D"/>
    <w:rsid w:val="00801008"/>
    <w:rsid w:val="008016D3"/>
    <w:rsid w:val="00804170"/>
    <w:rsid w:val="00804676"/>
    <w:rsid w:val="00806860"/>
    <w:rsid w:val="008103DA"/>
    <w:rsid w:val="00815055"/>
    <w:rsid w:val="008205D9"/>
    <w:rsid w:val="00825F51"/>
    <w:rsid w:val="00841BF0"/>
    <w:rsid w:val="0085187B"/>
    <w:rsid w:val="0086107A"/>
    <w:rsid w:val="0086474C"/>
    <w:rsid w:val="00864794"/>
    <w:rsid w:val="0086593F"/>
    <w:rsid w:val="00867204"/>
    <w:rsid w:val="00882B42"/>
    <w:rsid w:val="00882C6D"/>
    <w:rsid w:val="00886FA1"/>
    <w:rsid w:val="00887455"/>
    <w:rsid w:val="00887F42"/>
    <w:rsid w:val="008925AE"/>
    <w:rsid w:val="008A496E"/>
    <w:rsid w:val="008B64A5"/>
    <w:rsid w:val="008C6A69"/>
    <w:rsid w:val="008D3661"/>
    <w:rsid w:val="008D5AA0"/>
    <w:rsid w:val="008E21AE"/>
    <w:rsid w:val="008E4CF4"/>
    <w:rsid w:val="00900251"/>
    <w:rsid w:val="00900D85"/>
    <w:rsid w:val="009047D4"/>
    <w:rsid w:val="00904E4C"/>
    <w:rsid w:val="009077DB"/>
    <w:rsid w:val="00911838"/>
    <w:rsid w:val="00914B59"/>
    <w:rsid w:val="0091578A"/>
    <w:rsid w:val="00926DE5"/>
    <w:rsid w:val="00927BD3"/>
    <w:rsid w:val="00933418"/>
    <w:rsid w:val="00934DAA"/>
    <w:rsid w:val="00937F1E"/>
    <w:rsid w:val="00942B44"/>
    <w:rsid w:val="00944F45"/>
    <w:rsid w:val="00951E90"/>
    <w:rsid w:val="00953011"/>
    <w:rsid w:val="00954475"/>
    <w:rsid w:val="00955636"/>
    <w:rsid w:val="00967F39"/>
    <w:rsid w:val="00971679"/>
    <w:rsid w:val="009719EC"/>
    <w:rsid w:val="00972346"/>
    <w:rsid w:val="00973B86"/>
    <w:rsid w:val="00976B36"/>
    <w:rsid w:val="009807D9"/>
    <w:rsid w:val="00981139"/>
    <w:rsid w:val="00985B98"/>
    <w:rsid w:val="009948E4"/>
    <w:rsid w:val="009A1E93"/>
    <w:rsid w:val="009A6D50"/>
    <w:rsid w:val="009A737A"/>
    <w:rsid w:val="009B2038"/>
    <w:rsid w:val="009B212B"/>
    <w:rsid w:val="009B4711"/>
    <w:rsid w:val="009B6B35"/>
    <w:rsid w:val="009C1F94"/>
    <w:rsid w:val="009C35CD"/>
    <w:rsid w:val="009C452F"/>
    <w:rsid w:val="009C70A5"/>
    <w:rsid w:val="009F3F2F"/>
    <w:rsid w:val="00A001CF"/>
    <w:rsid w:val="00A01B7E"/>
    <w:rsid w:val="00A02484"/>
    <w:rsid w:val="00A04303"/>
    <w:rsid w:val="00A101FA"/>
    <w:rsid w:val="00A2772F"/>
    <w:rsid w:val="00A30507"/>
    <w:rsid w:val="00A31C80"/>
    <w:rsid w:val="00A425F6"/>
    <w:rsid w:val="00A46981"/>
    <w:rsid w:val="00A50771"/>
    <w:rsid w:val="00A5429D"/>
    <w:rsid w:val="00A6281E"/>
    <w:rsid w:val="00A74EEF"/>
    <w:rsid w:val="00A81E99"/>
    <w:rsid w:val="00A8743B"/>
    <w:rsid w:val="00A90CDE"/>
    <w:rsid w:val="00AA0DA5"/>
    <w:rsid w:val="00AC3360"/>
    <w:rsid w:val="00AC640C"/>
    <w:rsid w:val="00AD3EB9"/>
    <w:rsid w:val="00AE0C45"/>
    <w:rsid w:val="00AE22C3"/>
    <w:rsid w:val="00AE7550"/>
    <w:rsid w:val="00AF613A"/>
    <w:rsid w:val="00AF6A83"/>
    <w:rsid w:val="00B01288"/>
    <w:rsid w:val="00B07C4F"/>
    <w:rsid w:val="00B1450E"/>
    <w:rsid w:val="00B17B25"/>
    <w:rsid w:val="00B216CD"/>
    <w:rsid w:val="00B23C5A"/>
    <w:rsid w:val="00B361B8"/>
    <w:rsid w:val="00B40CD1"/>
    <w:rsid w:val="00B4130F"/>
    <w:rsid w:val="00B41F43"/>
    <w:rsid w:val="00B44F91"/>
    <w:rsid w:val="00B452BD"/>
    <w:rsid w:val="00B45FAD"/>
    <w:rsid w:val="00B51686"/>
    <w:rsid w:val="00B52185"/>
    <w:rsid w:val="00B528C3"/>
    <w:rsid w:val="00B53A72"/>
    <w:rsid w:val="00B562D1"/>
    <w:rsid w:val="00B630FF"/>
    <w:rsid w:val="00B666C4"/>
    <w:rsid w:val="00B6777F"/>
    <w:rsid w:val="00B73FEF"/>
    <w:rsid w:val="00B75B27"/>
    <w:rsid w:val="00B9332A"/>
    <w:rsid w:val="00B93EB0"/>
    <w:rsid w:val="00BA1513"/>
    <w:rsid w:val="00BA1521"/>
    <w:rsid w:val="00BC60A1"/>
    <w:rsid w:val="00BD005A"/>
    <w:rsid w:val="00BD436B"/>
    <w:rsid w:val="00BD521D"/>
    <w:rsid w:val="00BE0C83"/>
    <w:rsid w:val="00BE292C"/>
    <w:rsid w:val="00BE362F"/>
    <w:rsid w:val="00BE46FF"/>
    <w:rsid w:val="00BE4ADC"/>
    <w:rsid w:val="00BE70B8"/>
    <w:rsid w:val="00C02716"/>
    <w:rsid w:val="00C0328C"/>
    <w:rsid w:val="00C0744E"/>
    <w:rsid w:val="00C123E6"/>
    <w:rsid w:val="00C161B6"/>
    <w:rsid w:val="00C21801"/>
    <w:rsid w:val="00C24F09"/>
    <w:rsid w:val="00C32DD5"/>
    <w:rsid w:val="00C356BA"/>
    <w:rsid w:val="00C35B35"/>
    <w:rsid w:val="00C413CF"/>
    <w:rsid w:val="00C47780"/>
    <w:rsid w:val="00C50A92"/>
    <w:rsid w:val="00C600C2"/>
    <w:rsid w:val="00C608F8"/>
    <w:rsid w:val="00C70479"/>
    <w:rsid w:val="00C70DC6"/>
    <w:rsid w:val="00C87007"/>
    <w:rsid w:val="00C90640"/>
    <w:rsid w:val="00C920CE"/>
    <w:rsid w:val="00C930EA"/>
    <w:rsid w:val="00C93B11"/>
    <w:rsid w:val="00C953E9"/>
    <w:rsid w:val="00CA2C7E"/>
    <w:rsid w:val="00CA4268"/>
    <w:rsid w:val="00CB3070"/>
    <w:rsid w:val="00CB5DB0"/>
    <w:rsid w:val="00CB67A4"/>
    <w:rsid w:val="00CC1B8A"/>
    <w:rsid w:val="00CE28A5"/>
    <w:rsid w:val="00D00F1B"/>
    <w:rsid w:val="00D02E4B"/>
    <w:rsid w:val="00D07F5B"/>
    <w:rsid w:val="00D1054C"/>
    <w:rsid w:val="00D24295"/>
    <w:rsid w:val="00D268F9"/>
    <w:rsid w:val="00D26BE7"/>
    <w:rsid w:val="00D352D7"/>
    <w:rsid w:val="00D42456"/>
    <w:rsid w:val="00D43E36"/>
    <w:rsid w:val="00D459EC"/>
    <w:rsid w:val="00D47A62"/>
    <w:rsid w:val="00D52650"/>
    <w:rsid w:val="00D62466"/>
    <w:rsid w:val="00D83EEC"/>
    <w:rsid w:val="00D85875"/>
    <w:rsid w:val="00D872A9"/>
    <w:rsid w:val="00D96D94"/>
    <w:rsid w:val="00DA2511"/>
    <w:rsid w:val="00DA3774"/>
    <w:rsid w:val="00DA46B3"/>
    <w:rsid w:val="00DA6615"/>
    <w:rsid w:val="00DA716D"/>
    <w:rsid w:val="00DB0300"/>
    <w:rsid w:val="00DB37D0"/>
    <w:rsid w:val="00DB3F04"/>
    <w:rsid w:val="00DC4513"/>
    <w:rsid w:val="00DC46AF"/>
    <w:rsid w:val="00DD24BF"/>
    <w:rsid w:val="00DD2BAD"/>
    <w:rsid w:val="00DD4986"/>
    <w:rsid w:val="00DD5994"/>
    <w:rsid w:val="00DD6D11"/>
    <w:rsid w:val="00DE5D57"/>
    <w:rsid w:val="00DE7FFE"/>
    <w:rsid w:val="00DF3607"/>
    <w:rsid w:val="00DF3800"/>
    <w:rsid w:val="00DF3A32"/>
    <w:rsid w:val="00DF3DBE"/>
    <w:rsid w:val="00E06736"/>
    <w:rsid w:val="00E07CC4"/>
    <w:rsid w:val="00E11744"/>
    <w:rsid w:val="00E1379E"/>
    <w:rsid w:val="00E168FF"/>
    <w:rsid w:val="00E2337C"/>
    <w:rsid w:val="00E31FC2"/>
    <w:rsid w:val="00E324F2"/>
    <w:rsid w:val="00E3376E"/>
    <w:rsid w:val="00E43590"/>
    <w:rsid w:val="00E4500F"/>
    <w:rsid w:val="00E50F60"/>
    <w:rsid w:val="00E56399"/>
    <w:rsid w:val="00E62B9A"/>
    <w:rsid w:val="00E672E5"/>
    <w:rsid w:val="00E67385"/>
    <w:rsid w:val="00E729D4"/>
    <w:rsid w:val="00E74300"/>
    <w:rsid w:val="00E804D4"/>
    <w:rsid w:val="00E82C48"/>
    <w:rsid w:val="00E9046A"/>
    <w:rsid w:val="00E96C79"/>
    <w:rsid w:val="00EA34CA"/>
    <w:rsid w:val="00EA6F51"/>
    <w:rsid w:val="00EB2A5B"/>
    <w:rsid w:val="00EC395F"/>
    <w:rsid w:val="00EC4E93"/>
    <w:rsid w:val="00ED0541"/>
    <w:rsid w:val="00EE08A3"/>
    <w:rsid w:val="00EE6C54"/>
    <w:rsid w:val="00EF3A26"/>
    <w:rsid w:val="00EF6A3B"/>
    <w:rsid w:val="00EF700B"/>
    <w:rsid w:val="00F00992"/>
    <w:rsid w:val="00F0427A"/>
    <w:rsid w:val="00F22175"/>
    <w:rsid w:val="00F25EA2"/>
    <w:rsid w:val="00F33B4A"/>
    <w:rsid w:val="00F4417C"/>
    <w:rsid w:val="00F51719"/>
    <w:rsid w:val="00F63615"/>
    <w:rsid w:val="00F653FA"/>
    <w:rsid w:val="00F71959"/>
    <w:rsid w:val="00F80547"/>
    <w:rsid w:val="00F81840"/>
    <w:rsid w:val="00F9251C"/>
    <w:rsid w:val="00F962E3"/>
    <w:rsid w:val="00FB792E"/>
    <w:rsid w:val="00FC0FCB"/>
    <w:rsid w:val="00FC295D"/>
    <w:rsid w:val="00FC4AAF"/>
    <w:rsid w:val="00FD6A84"/>
    <w:rsid w:val="00FD7193"/>
    <w:rsid w:val="00FE191F"/>
    <w:rsid w:val="00FE1D7B"/>
    <w:rsid w:val="00FE408D"/>
    <w:rsid w:val="00FE48ED"/>
    <w:rsid w:val="00FE4F47"/>
    <w:rsid w:val="00FF13C3"/>
    <w:rsid w:val="00FF4DEA"/>
    <w:rsid w:val="00FF7B33"/>
    <w:rsid w:val="00FF7C45"/>
    <w:rsid w:val="044C2BC5"/>
    <w:rsid w:val="08AD8216"/>
    <w:rsid w:val="0A7235E1"/>
    <w:rsid w:val="0B8D61FC"/>
    <w:rsid w:val="0EF98E3D"/>
    <w:rsid w:val="0F7C6FF3"/>
    <w:rsid w:val="11ACCF32"/>
    <w:rsid w:val="12DD1A71"/>
    <w:rsid w:val="12E9A945"/>
    <w:rsid w:val="13F79E7F"/>
    <w:rsid w:val="150C10A1"/>
    <w:rsid w:val="19E148C6"/>
    <w:rsid w:val="1A730FF5"/>
    <w:rsid w:val="1BC22E94"/>
    <w:rsid w:val="1D194D90"/>
    <w:rsid w:val="1D9CD8FD"/>
    <w:rsid w:val="1DD32810"/>
    <w:rsid w:val="1E63A927"/>
    <w:rsid w:val="1F009629"/>
    <w:rsid w:val="20A0283C"/>
    <w:rsid w:val="2138D3E2"/>
    <w:rsid w:val="246A93A1"/>
    <w:rsid w:val="2493B240"/>
    <w:rsid w:val="24964E4F"/>
    <w:rsid w:val="24F7241F"/>
    <w:rsid w:val="279D28CE"/>
    <w:rsid w:val="27A04ADA"/>
    <w:rsid w:val="2C36F45D"/>
    <w:rsid w:val="2CD54774"/>
    <w:rsid w:val="2D390CDB"/>
    <w:rsid w:val="2E14B32E"/>
    <w:rsid w:val="2F62F38F"/>
    <w:rsid w:val="2F757528"/>
    <w:rsid w:val="30487EBC"/>
    <w:rsid w:val="318A6D11"/>
    <w:rsid w:val="351F3E63"/>
    <w:rsid w:val="38737CC0"/>
    <w:rsid w:val="3A3001C4"/>
    <w:rsid w:val="419D36AF"/>
    <w:rsid w:val="4482EBEF"/>
    <w:rsid w:val="448ED109"/>
    <w:rsid w:val="459CA4B7"/>
    <w:rsid w:val="45CB204E"/>
    <w:rsid w:val="46122501"/>
    <w:rsid w:val="4DA0865D"/>
    <w:rsid w:val="50D105FA"/>
    <w:rsid w:val="58E8D421"/>
    <w:rsid w:val="5B3CE4EE"/>
    <w:rsid w:val="6275FB2D"/>
    <w:rsid w:val="62DFB7D2"/>
    <w:rsid w:val="63D4AE95"/>
    <w:rsid w:val="65F80794"/>
    <w:rsid w:val="67387FEF"/>
    <w:rsid w:val="6777E0A4"/>
    <w:rsid w:val="68F2B0CD"/>
    <w:rsid w:val="69A4AABC"/>
    <w:rsid w:val="6A4857D4"/>
    <w:rsid w:val="6D8DBA74"/>
    <w:rsid w:val="6EDE7C6C"/>
    <w:rsid w:val="7128D3EB"/>
    <w:rsid w:val="71EE17A4"/>
    <w:rsid w:val="7A23D14A"/>
    <w:rsid w:val="7AC64F69"/>
    <w:rsid w:val="7BE8F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3F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290"/>
    <w:rPr>
      <w:rFonts w:ascii="Garamond" w:eastAsia="Garamond" w:hAnsi="Garamond" w:cs="Garamond"/>
      <w:color w:val="181717"/>
      <w:sz w:val="24"/>
    </w:rPr>
  </w:style>
  <w:style w:type="paragraph" w:styleId="Ttulo1">
    <w:name w:val="heading 1"/>
    <w:next w:val="Normal"/>
    <w:link w:val="Ttulo1Char"/>
    <w:uiPriority w:val="9"/>
    <w:qFormat/>
    <w:rsid w:val="00714290"/>
    <w:pPr>
      <w:keepNext/>
      <w:keepLines/>
      <w:spacing w:after="168"/>
      <w:ind w:left="10" w:hanging="10"/>
      <w:outlineLvl w:val="0"/>
    </w:pPr>
    <w:rPr>
      <w:rFonts w:ascii="Calibri" w:eastAsia="Calibri" w:hAnsi="Calibri" w:cs="Calibri"/>
      <w:color w:val="181717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14290"/>
    <w:rPr>
      <w:rFonts w:ascii="Calibri" w:eastAsia="Calibri" w:hAnsi="Calibri" w:cs="Calibri"/>
      <w:color w:val="181717"/>
      <w:sz w:val="24"/>
    </w:rPr>
  </w:style>
  <w:style w:type="paragraph" w:customStyle="1" w:styleId="footnotedescription">
    <w:name w:val="footnote description"/>
    <w:next w:val="Normal"/>
    <w:link w:val="footnotedescriptionChar"/>
    <w:hidden/>
    <w:rsid w:val="00714290"/>
    <w:pPr>
      <w:spacing w:after="48" w:line="257" w:lineRule="auto"/>
      <w:ind w:right="55"/>
    </w:pPr>
    <w:rPr>
      <w:rFonts w:ascii="Calibri" w:eastAsia="Calibri" w:hAnsi="Calibri" w:cs="Calibri"/>
      <w:color w:val="181717"/>
      <w:sz w:val="18"/>
    </w:rPr>
  </w:style>
  <w:style w:type="character" w:customStyle="1" w:styleId="footnotedescriptionChar">
    <w:name w:val="footnote description Char"/>
    <w:link w:val="footnotedescription"/>
    <w:rsid w:val="00714290"/>
    <w:rPr>
      <w:rFonts w:ascii="Calibri" w:eastAsia="Calibri" w:hAnsi="Calibri" w:cs="Calibri"/>
      <w:color w:val="181717"/>
      <w:sz w:val="18"/>
    </w:rPr>
  </w:style>
  <w:style w:type="character" w:customStyle="1" w:styleId="footnotemark">
    <w:name w:val="footnote mark"/>
    <w:hidden/>
    <w:rsid w:val="00714290"/>
    <w:rPr>
      <w:rFonts w:ascii="Calibri" w:eastAsia="Calibri" w:hAnsi="Calibri" w:cs="Calibri"/>
      <w:color w:val="181717"/>
      <w:sz w:val="16"/>
      <w:vertAlign w:val="superscript"/>
    </w:rPr>
  </w:style>
  <w:style w:type="table" w:customStyle="1" w:styleId="Tabelacomgrade1">
    <w:name w:val="Tabela com grade1"/>
    <w:rsid w:val="007142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63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399"/>
    <w:rPr>
      <w:rFonts w:ascii="Segoe UI" w:eastAsia="Garamond" w:hAnsi="Segoe UI" w:cs="Segoe UI"/>
      <w:color w:val="181717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56399"/>
    <w:pPr>
      <w:spacing w:after="20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56399"/>
    <w:rPr>
      <w:rFonts w:eastAsiaTheme="minorHAnsi"/>
      <w:sz w:val="20"/>
      <w:szCs w:val="20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562D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562D1"/>
    <w:rPr>
      <w:rFonts w:ascii="Garamond" w:eastAsia="Garamond" w:hAnsi="Garamond" w:cs="Garamond"/>
      <w:color w:val="181717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562D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535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5355"/>
    <w:rPr>
      <w:rFonts w:ascii="Garamond" w:eastAsia="Garamond" w:hAnsi="Garamond" w:cs="Garamond"/>
      <w:color w:val="181717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B5355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7520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203C"/>
    <w:rPr>
      <w:rFonts w:ascii="Garamond" w:eastAsia="Garamond" w:hAnsi="Garamond" w:cs="Garamond"/>
      <w:color w:val="181717"/>
      <w:sz w:val="24"/>
    </w:rPr>
  </w:style>
  <w:style w:type="paragraph" w:styleId="PargrafodaLista">
    <w:name w:val="List Paragraph"/>
    <w:basedOn w:val="Normal"/>
    <w:uiPriority w:val="34"/>
    <w:qFormat/>
    <w:rsid w:val="00CA426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E5D5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5D5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Default">
    <w:name w:val="Default"/>
    <w:rsid w:val="001060EA"/>
    <w:pPr>
      <w:autoSpaceDE w:val="0"/>
      <w:autoSpaceDN w:val="0"/>
      <w:adjustRightInd w:val="0"/>
      <w:jc w:val="left"/>
    </w:pPr>
    <w:rPr>
      <w:rFonts w:ascii="Times New Roman" w:eastAsia="Arial" w:hAnsi="Times New Roman" w:cs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74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74EE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epargpadro"/>
    <w:rsid w:val="00A74EEF"/>
  </w:style>
  <w:style w:type="paragraph" w:styleId="Reviso">
    <w:name w:val="Revision"/>
    <w:hidden/>
    <w:uiPriority w:val="99"/>
    <w:semiHidden/>
    <w:rsid w:val="009C452F"/>
    <w:pPr>
      <w:jc w:val="left"/>
    </w:pPr>
    <w:rPr>
      <w:rFonts w:ascii="Garamond" w:eastAsia="Garamond" w:hAnsi="Garamond" w:cs="Garamond"/>
      <w:color w:val="181717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AE22C3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22C3"/>
    <w:pPr>
      <w:spacing w:after="0"/>
      <w:jc w:val="both"/>
    </w:pPr>
    <w:rPr>
      <w:rFonts w:ascii="Garamond" w:eastAsia="Garamond" w:hAnsi="Garamond" w:cs="Garamond"/>
      <w:b/>
      <w:bCs/>
      <w:color w:val="181717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22C3"/>
    <w:rPr>
      <w:rFonts w:ascii="Garamond" w:eastAsia="Garamond" w:hAnsi="Garamond" w:cs="Garamond"/>
      <w:b/>
      <w:bCs/>
      <w:color w:val="181717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C0271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f01">
    <w:name w:val="cf01"/>
    <w:basedOn w:val="Fontepargpadro"/>
    <w:rsid w:val="00101C59"/>
    <w:rPr>
      <w:rFonts w:ascii="Segoe UI" w:hAnsi="Segoe UI" w:cs="Segoe UI" w:hint="default"/>
      <w:sz w:val="18"/>
      <w:szCs w:val="18"/>
    </w:rPr>
  </w:style>
  <w:style w:type="paragraph" w:customStyle="1" w:styleId="ppPDF-TEXTO">
    <w:name w:val="pp_PDF - TEXTO"/>
    <w:basedOn w:val="Normal"/>
    <w:qFormat/>
    <w:rsid w:val="00C0328C"/>
    <w:pPr>
      <w:spacing w:before="120" w:after="120" w:line="360" w:lineRule="auto"/>
      <w:ind w:firstLine="720"/>
    </w:pPr>
    <w:rPr>
      <w:rFonts w:eastAsia="Times New Roman" w:cs="Times New Roman"/>
      <w:color w:val="auto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C1F9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F042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redetrabalhoinfantil.org.br/especiais/trabalho-infantil-sp/reportagens/trabalho-infantil-negro-e-maior-por-heranca-da-escravida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0046483605366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e.digital/aulas-remotas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portuguese/45859396" TargetMode="External"/><Relationship Id="rId13" Type="http://schemas.openxmlformats.org/officeDocument/2006/relationships/hyperlink" Target="https://extra.globo.com/noticias/brasil/bolsonaro-faz-piada-com-oriental-tudo-pequenininho-ai-veja-video-rv1-1-23668287.html" TargetMode="External"/><Relationship Id="rId18" Type="http://schemas.openxmlformats.org/officeDocument/2006/relationships/hyperlink" Target="https://censo2010.ibge.gov.br/noticias-censo.html?idnoticia=-2194&amp;view=noticia" TargetMode="External"/><Relationship Id="rId3" Type="http://schemas.openxmlformats.org/officeDocument/2006/relationships/hyperlink" Target="https://cepedisa.org.br/publicacoes/" TargetMode="External"/><Relationship Id="rId21" Type="http://schemas.openxmlformats.org/officeDocument/2006/relationships/hyperlink" Target="https://www.hrw.org/pt/news/2021/06/11/378937" TargetMode="External"/><Relationship Id="rId7" Type="http://schemas.openxmlformats.org/officeDocument/2006/relationships/hyperlink" Target="https://www1.folha.uol.com.br/poder/2020/01/veja-promessas-de-bolsonaro-que-nao-sairam-do-papel-e-as-ja-cumpridas-apos-1o-ano.shtml" TargetMode="External"/><Relationship Id="rId12" Type="http://schemas.openxmlformats.org/officeDocument/2006/relationships/hyperlink" Target="https://piaui.folha.uol.com.br/eleicoes-2022/da-mamadeira-de-piroca-ao-banheiro-unissex/" TargetMode="External"/><Relationship Id="rId17" Type="http://schemas.openxmlformats.org/officeDocument/2006/relationships/hyperlink" Target="https://noticias.uol.com.br/ultimas-noticias/agencia-estado/2020/07/12/novas-universidades-ensinam-sexo-sem-limite-disse-ministro-da-educacao-em-2018.htm" TargetMode="External"/><Relationship Id="rId25" Type="http://schemas.openxmlformats.org/officeDocument/2006/relationships/hyperlink" Target="https://www.unicef.org/brazil/comunicados-de-imprensa/unicef-alerta-para-o-risco-de-aumento-do-trabalho-infantil-durante-e-apos" TargetMode="External"/><Relationship Id="rId2" Type="http://schemas.openxmlformats.org/officeDocument/2006/relationships/hyperlink" Target="https://www1.folha.uol.com.br/colunas/thiago-amparo/2021/07/a-morte-em-bolsonaro.shtml" TargetMode="External"/><Relationship Id="rId16" Type="http://schemas.openxmlformats.org/officeDocument/2006/relationships/hyperlink" Target="http://g1.globo.com/ciencia-e-saude/noticia/2013/06/diretor-responsavel-por-campanha-sou-feliz-sendo-prostituta-e-demitido.html" TargetMode="External"/><Relationship Id="rId20" Type="http://schemas.openxmlformats.org/officeDocument/2006/relationships/hyperlink" Target="https://www.hrw.org/pt/about/about-us" TargetMode="External"/><Relationship Id="rId1" Type="http://schemas.openxmlformats.org/officeDocument/2006/relationships/hyperlink" Target="https://www.brasildefato.com.br/2019/05/02/ciencias-humanas-na-mira-de-bolsonaro-censura-e-perseguicao-diz-especialista" TargetMode="External"/><Relationship Id="rId6" Type="http://schemas.openxmlformats.org/officeDocument/2006/relationships/hyperlink" Target="https://acaoeducativa.org.br/por-que-o-brasil-de-olavo-e-bolsonaro-ve-em-paulo-freire-um-inimigo/" TargetMode="External"/><Relationship Id="rId11" Type="http://schemas.openxmlformats.org/officeDocument/2006/relationships/hyperlink" Target="https://veja.abril.com.br/economia/ibge-desemprego-durante-a-pandemia-foi-maior-que-o-estimado" TargetMode="External"/><Relationship Id="rId24" Type="http://schemas.openxmlformats.org/officeDocument/2006/relationships/hyperlink" Target="https://livredetrabalhoinfantil.org.br/especiais/trabalho-infantil-sp/reportagens/trabalho-infantil-negro-e-maior-por-heranca-da-escravidao/" TargetMode="External"/><Relationship Id="rId5" Type="http://schemas.openxmlformats.org/officeDocument/2006/relationships/hyperlink" Target="https://www.brasildefato.com.br/2019/05/02/ciencias-humanas-na-mira-de-bolsonaro-censura-e-perseguicao-diz-especialista" TargetMode="External"/><Relationship Id="rId15" Type="http://schemas.openxmlformats.org/officeDocument/2006/relationships/hyperlink" Target="http://portal.mec.gov.br/component/tags/tag/brasil-sem-homofobia" TargetMode="External"/><Relationship Id="rId23" Type="http://schemas.openxmlformats.org/officeDocument/2006/relationships/hyperlink" Target="http://educacaoconectada.mec.gov.br/" TargetMode="External"/><Relationship Id="rId10" Type="http://schemas.openxmlformats.org/officeDocument/2006/relationships/hyperlink" Target="https://www.bbc.com/portuguese/45859396" TargetMode="External"/><Relationship Id="rId19" Type="http://schemas.openxmlformats.org/officeDocument/2006/relationships/hyperlink" Target="https://www.thelancet.com/journals/langlo/article/PIIS2214-109X(21)00081-4/fulltext" TargetMode="External"/><Relationship Id="rId4" Type="http://schemas.openxmlformats.org/officeDocument/2006/relationships/hyperlink" Target="https://brasil.elpais.com/brasil/2019-11-29/bolsonaro-e-denunciado-por-incentivar-genocidio-de-indigenas.html" TargetMode="External"/><Relationship Id="rId9" Type="http://schemas.openxmlformats.org/officeDocument/2006/relationships/hyperlink" Target="https://www1.folha.uol.com.br/poder/2020/01/veja-promessas-de-bolsonaro-que-nao-sairam-do-papel-e-as-ja-cumpridas-apos-1o-ano.shtml" TargetMode="External"/><Relationship Id="rId14" Type="http://schemas.openxmlformats.org/officeDocument/2006/relationships/hyperlink" Target="https://www.cartacapital.com.br/politica/em-nova-provocacao-a-china-bolsonaro-volta-a-insinuar-que-o-coronavirus-pode-ter-nascido-em-laboratorio/" TargetMode="External"/><Relationship Id="rId22" Type="http://schemas.openxmlformats.org/officeDocument/2006/relationships/hyperlink" Target="https://en.unesco.org/covid19/educationrespo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22794-AF67-472D-A776-ACF4ACD7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6592</Words>
  <Characters>35598</Characters>
  <Application>Microsoft Office Word</Application>
  <DocSecurity>0</DocSecurity>
  <Lines>296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2024-01-12T20:14:00Z</dcterms:created>
  <dcterms:modified xsi:type="dcterms:W3CDTF">2024-01-12T20:46:00Z</dcterms:modified>
</cp:coreProperties>
</file>